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76CF" w14:textId="77777777" w:rsidR="00171924" w:rsidRDefault="00000000">
      <w:pPr>
        <w:pStyle w:val="ConsNormal"/>
        <w:widowControl/>
        <w:ind w:right="0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1E8BB519" w14:textId="77777777" w:rsidR="00171924" w:rsidRDefault="00000000">
      <w:pPr>
        <w:pStyle w:val="ConsNormal"/>
        <w:widowControl/>
        <w:ind w:right="0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14:paraId="70AF4803" w14:textId="77777777" w:rsidR="00171924" w:rsidRDefault="00000000">
      <w:pPr>
        <w:pStyle w:val="ConsNormal"/>
        <w:widowControl/>
        <w:ind w:right="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Кировского муниципального района</w:t>
      </w:r>
    </w:p>
    <w:p w14:paraId="0F6A8352" w14:textId="77777777" w:rsidR="00171924" w:rsidRDefault="00000000">
      <w:pPr>
        <w:pStyle w:val="ConsNormal"/>
        <w:widowControl/>
        <w:ind w:right="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9595783" w14:textId="77777777" w:rsidR="00E31E49" w:rsidRDefault="00E31E49" w:rsidP="00E31E49">
      <w:pPr>
        <w:pStyle w:val="Standard"/>
        <w:jc w:val="right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от «27» ноября 2024 г. </w:t>
      </w:r>
      <w:r w:rsidRPr="00B7025A">
        <w:rPr>
          <w:kern w:val="0"/>
          <w:sz w:val="28"/>
          <w:szCs w:val="24"/>
        </w:rPr>
        <w:t xml:space="preserve"> № </w:t>
      </w:r>
      <w:r>
        <w:rPr>
          <w:kern w:val="0"/>
          <w:sz w:val="28"/>
          <w:szCs w:val="24"/>
        </w:rPr>
        <w:t>35</w:t>
      </w:r>
    </w:p>
    <w:p w14:paraId="21225C9F" w14:textId="77777777" w:rsidR="00171924" w:rsidRDefault="00000000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14)</w:t>
      </w:r>
    </w:p>
    <w:p w14:paraId="3E480512" w14:textId="77777777" w:rsidR="00171924" w:rsidRDefault="00171924">
      <w:pPr>
        <w:pStyle w:val="ConsPlusNormal"/>
        <w:jc w:val="center"/>
        <w:rPr>
          <w:b/>
          <w:bCs/>
        </w:rPr>
      </w:pPr>
    </w:p>
    <w:p w14:paraId="6BF75E0D" w14:textId="77777777" w:rsidR="00171924" w:rsidRDefault="00171924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BE002C0" w14:textId="77777777" w:rsidR="00171924" w:rsidRDefault="00000000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предоставления, методика расчета и распределения </w:t>
      </w:r>
    </w:p>
    <w:p w14:paraId="2BD63420" w14:textId="77777777" w:rsidR="00171924" w:rsidRDefault="00000000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иных межбюджетных трансфертов на передачу полномочий по содержанию автомобильных дорог общего пользования местного значения Кировского муниципального района Ленинградской области бюджетам поселений Кировского</w:t>
      </w:r>
    </w:p>
    <w:p w14:paraId="539A8830" w14:textId="77777777" w:rsidR="00171924" w:rsidRDefault="00000000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Ленинградской области </w:t>
      </w:r>
    </w:p>
    <w:p w14:paraId="6A678E19" w14:textId="77777777" w:rsidR="00171924" w:rsidRDefault="00171924">
      <w:pPr>
        <w:pStyle w:val="ConsPlusNormal"/>
        <w:jc w:val="center"/>
        <w:rPr>
          <w:b/>
          <w:bCs/>
        </w:rPr>
      </w:pPr>
    </w:p>
    <w:p w14:paraId="21C34E2B" w14:textId="77777777" w:rsidR="00171924" w:rsidRDefault="00171924">
      <w:pPr>
        <w:pStyle w:val="ConsPlusNormal"/>
        <w:ind w:firstLine="540"/>
        <w:jc w:val="center"/>
      </w:pPr>
      <w:bookmarkStart w:id="0" w:name="Par37"/>
      <w:bookmarkEnd w:id="0"/>
    </w:p>
    <w:p w14:paraId="5C9A8F7A" w14:textId="77777777" w:rsidR="00171924" w:rsidRDefault="00000000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Порядок предоставления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иных межбюджетных трансфертов </w:t>
      </w:r>
      <w:r>
        <w:rPr>
          <w:rFonts w:ascii="Times New Roman" w:hAnsi="Times New Roman"/>
          <w:b/>
          <w:bCs/>
          <w:sz w:val="24"/>
          <w:szCs w:val="24"/>
        </w:rPr>
        <w:t>бюджетам поселений Кировского муниципального района Ленинградской области</w:t>
      </w:r>
    </w:p>
    <w:p w14:paraId="307F1C94" w14:textId="77777777" w:rsidR="00171924" w:rsidRDefault="0000000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Порядок предоставления и методика </w:t>
      </w:r>
      <w:r>
        <w:rPr>
          <w:color w:val="000000"/>
          <w:sz w:val="28"/>
          <w:szCs w:val="28"/>
        </w:rPr>
        <w:t xml:space="preserve">расчета </w:t>
      </w:r>
      <w:r>
        <w:rPr>
          <w:sz w:val="28"/>
          <w:szCs w:val="28"/>
        </w:rPr>
        <w:t xml:space="preserve">иных межбюджетных трансфертов бюджетам поселений Кировского муниципального района Ленинградской области на содержание автомобильных дорог общего пользования местного значения Кировского муниципального района Ленинградской области </w:t>
      </w:r>
      <w:r>
        <w:rPr>
          <w:color w:val="000000"/>
          <w:sz w:val="28"/>
          <w:szCs w:val="28"/>
        </w:rPr>
        <w:t xml:space="preserve">из бюджета </w:t>
      </w:r>
      <w:r>
        <w:rPr>
          <w:sz w:val="28"/>
          <w:szCs w:val="28"/>
        </w:rPr>
        <w:t>Кировского муниципального района Ленинградской области (далее – Порядок) разработан в соответствии со статьей 142.4 Бюджетного кодекса Российской Федерации. Порядок определяет условия предоставления и расходования иных межбюджетных трансфертов из бюджета Кировского муниципального района Ленинградской области бюджетам поселений Кировского муниципального района Ленинградской области (далее - бюджеты поселений).</w:t>
      </w:r>
    </w:p>
    <w:p w14:paraId="17782AC4" w14:textId="56524C01" w:rsidR="00171924" w:rsidRPr="00CE3136" w:rsidRDefault="000000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Иные межбюджетные трансферты </w:t>
      </w:r>
      <w:r>
        <w:rPr>
          <w:sz w:val="28"/>
          <w:szCs w:val="28"/>
        </w:rPr>
        <w:t>на передачу полномочий по содержанию автомобильных дорог общего пользования местного значения Кировского муниципального района Ленинградской области бюджетам поселений</w:t>
      </w:r>
      <w:r>
        <w:rPr>
          <w:color w:val="000000"/>
          <w:sz w:val="28"/>
          <w:szCs w:val="28"/>
        </w:rPr>
        <w:t xml:space="preserve"> из бюджета </w:t>
      </w:r>
      <w:r>
        <w:rPr>
          <w:sz w:val="28"/>
          <w:szCs w:val="28"/>
        </w:rPr>
        <w:t xml:space="preserve">Кировского муниципального района Ленинградской </w:t>
      </w:r>
      <w:r w:rsidRPr="00CE3136">
        <w:rPr>
          <w:color w:val="000000" w:themeColor="text1"/>
          <w:sz w:val="28"/>
          <w:szCs w:val="28"/>
        </w:rPr>
        <w:t xml:space="preserve">области (далее – межбюджетные трансферты) предоставляются в целях поддержания нормативного транспортно-эксплуатационного состояния, оперативного устранения недостатков, создающих угрозу безопасности дорожного движения на существующей сети автомобильных дорог местного значения, а также организации и обеспечения безопасного дорожного движения. </w:t>
      </w:r>
    </w:p>
    <w:p w14:paraId="780D623D" w14:textId="77777777" w:rsidR="00171924" w:rsidRDefault="0000000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А</w:t>
      </w:r>
      <w:r>
        <w:rPr>
          <w:sz w:val="28"/>
          <w:szCs w:val="28"/>
        </w:rPr>
        <w:t xml:space="preserve">втомобильные дороги общего пользования местного значения, </w:t>
      </w:r>
      <w:r>
        <w:rPr>
          <w:color w:val="000000"/>
          <w:sz w:val="28"/>
          <w:szCs w:val="28"/>
        </w:rPr>
        <w:t xml:space="preserve">полномочия по содержанию которых передаются </w:t>
      </w:r>
      <w:r>
        <w:rPr>
          <w:bCs/>
          <w:sz w:val="28"/>
          <w:szCs w:val="28"/>
          <w:lang w:eastAsia="ar-SA"/>
        </w:rPr>
        <w:t xml:space="preserve">поселениям </w:t>
      </w:r>
      <w:r>
        <w:rPr>
          <w:sz w:val="28"/>
          <w:szCs w:val="28"/>
        </w:rPr>
        <w:t>Кировского муниципального района Ленинградской области</w:t>
      </w:r>
      <w:r>
        <w:rPr>
          <w:bCs/>
          <w:sz w:val="28"/>
          <w:szCs w:val="28"/>
          <w:lang w:eastAsia="ar-SA"/>
        </w:rPr>
        <w:t xml:space="preserve">, определены в перечне 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втомобильных дорог общего пользования местного значения, утверждённом постановлением администрации Кировского муниципального района Ленинградской области </w:t>
      </w:r>
      <w:r w:rsidRPr="00CE3136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bookmarkStart w:id="1" w:name="_Hlk87612543"/>
      <w:r w:rsidRPr="00CE3136">
        <w:rPr>
          <w:color w:val="000000" w:themeColor="text1"/>
          <w:sz w:val="28"/>
          <w:szCs w:val="28"/>
          <w:shd w:val="clear" w:color="auto" w:fill="FFFFFF"/>
        </w:rPr>
        <w:t>12.11.2021 № 1938.</w:t>
      </w:r>
      <w:bookmarkEnd w:id="1"/>
    </w:p>
    <w:p w14:paraId="347EB17A" w14:textId="77777777" w:rsidR="00171924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1.3. М</w:t>
      </w:r>
      <w:r>
        <w:rPr>
          <w:color w:val="000000"/>
          <w:sz w:val="28"/>
          <w:szCs w:val="28"/>
        </w:rPr>
        <w:t>ежбюджетные трансферты</w:t>
      </w:r>
      <w:r>
        <w:rPr>
          <w:sz w:val="28"/>
          <w:szCs w:val="28"/>
        </w:rPr>
        <w:t xml:space="preserve"> предоставляются на </w:t>
      </w:r>
      <w:r>
        <w:rPr>
          <w:color w:val="000000"/>
          <w:sz w:val="28"/>
          <w:szCs w:val="28"/>
        </w:rPr>
        <w:t>финансовое обеспечение передаваемых</w:t>
      </w:r>
      <w:r>
        <w:rPr>
          <w:sz w:val="28"/>
          <w:szCs w:val="28"/>
        </w:rPr>
        <w:t xml:space="preserve"> полномочий по содержанию автомобильных дорог общего пользования местного значения Кировского муниципального района Ленинградской области</w:t>
      </w:r>
      <w:r>
        <w:rPr>
          <w:color w:val="000000"/>
          <w:sz w:val="28"/>
          <w:szCs w:val="28"/>
        </w:rPr>
        <w:t xml:space="preserve">. </w:t>
      </w:r>
    </w:p>
    <w:p w14:paraId="7B6B5DC6" w14:textId="77777777" w:rsidR="00171924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имеют целевой характер и направляются на конкретные виды работ, предусмотренные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 (с изменениями).</w:t>
      </w:r>
    </w:p>
    <w:p w14:paraId="60F96791" w14:textId="77777777" w:rsidR="00171924" w:rsidRDefault="00000000">
      <w:pPr>
        <w:widowControl w:val="0"/>
        <w:ind w:firstLine="709"/>
        <w:jc w:val="both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 xml:space="preserve">1.4. Межбюджетные трансферты предоставляются на основании заключенных соглашений между администрациями поселений Кировского муниципального района Ленинградской области (далее – администрации поселений) и администрацией Кировского муниципального района Ленинградской области </w:t>
      </w:r>
      <w:r>
        <w:rPr>
          <w:sz w:val="28"/>
          <w:szCs w:val="28"/>
        </w:rPr>
        <w:t>(далее – администрация)</w:t>
      </w:r>
      <w:r>
        <w:rPr>
          <w:rFonts w:cs="Calibri"/>
          <w:bCs/>
          <w:sz w:val="28"/>
          <w:szCs w:val="28"/>
          <w:lang w:eastAsia="ar-SA"/>
        </w:rPr>
        <w:t>. В соглашении содержатся:</w:t>
      </w:r>
    </w:p>
    <w:p w14:paraId="5B072294" w14:textId="77777777" w:rsidR="00171924" w:rsidRDefault="00000000">
      <w:pPr>
        <w:widowControl w:val="0"/>
        <w:ind w:firstLine="709"/>
        <w:jc w:val="both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>1.4.1 сведения об объеме межбюджетных трансфертов, предоставляемых администрации поселения;</w:t>
      </w:r>
    </w:p>
    <w:p w14:paraId="3BC6801A" w14:textId="77777777" w:rsidR="00171924" w:rsidRDefault="00000000">
      <w:pPr>
        <w:widowControl w:val="0"/>
        <w:ind w:firstLine="709"/>
        <w:jc w:val="both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>1.4.2 целевое назначение межбюджетных трансфертов;</w:t>
      </w:r>
    </w:p>
    <w:p w14:paraId="492D3458" w14:textId="77777777" w:rsidR="00171924" w:rsidRDefault="00000000">
      <w:pPr>
        <w:widowControl w:val="0"/>
        <w:ind w:firstLine="709"/>
        <w:jc w:val="both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>1.4.3 сроки перечисления межбюджетных трансфертов и порядок контроля за его исполнением;</w:t>
      </w:r>
    </w:p>
    <w:p w14:paraId="663DF812" w14:textId="77777777" w:rsidR="00171924" w:rsidRDefault="00000000">
      <w:pPr>
        <w:widowControl w:val="0"/>
        <w:ind w:firstLine="709"/>
        <w:jc w:val="both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>1.4.4 права и обязанности администрации и администрации поселения;</w:t>
      </w:r>
    </w:p>
    <w:p w14:paraId="7262BE27" w14:textId="77777777" w:rsidR="00171924" w:rsidRDefault="00000000">
      <w:pPr>
        <w:widowControl w:val="0"/>
        <w:ind w:firstLine="709"/>
        <w:jc w:val="both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 xml:space="preserve"> 1.4.5 порядок осуществления контроля за исполнением соглашения;</w:t>
      </w:r>
    </w:p>
    <w:p w14:paraId="5125C26C" w14:textId="77777777" w:rsidR="00171924" w:rsidRDefault="00000000">
      <w:pPr>
        <w:widowControl w:val="0"/>
        <w:ind w:firstLine="709"/>
        <w:jc w:val="both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>1.4.6 порядок возврата межбюджетных трансфертов, использованных не по целевому назначению;</w:t>
      </w:r>
    </w:p>
    <w:p w14:paraId="30A08493" w14:textId="77777777" w:rsidR="00171924" w:rsidRDefault="00000000">
      <w:pPr>
        <w:widowControl w:val="0"/>
        <w:ind w:firstLine="709"/>
        <w:jc w:val="both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eastAsia="ar-SA"/>
        </w:rPr>
        <w:t>1.4.7 ответственность сторон за нарушение условий соглашения.</w:t>
      </w:r>
    </w:p>
    <w:p w14:paraId="190ABEFE" w14:textId="77777777" w:rsidR="00171924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Главным распорядителем м</w:t>
      </w:r>
      <w:r>
        <w:rPr>
          <w:color w:val="000000"/>
          <w:sz w:val="28"/>
          <w:szCs w:val="28"/>
        </w:rPr>
        <w:t>ежбюджетных трансфертов</w:t>
      </w:r>
      <w:r>
        <w:rPr>
          <w:sz w:val="28"/>
          <w:szCs w:val="28"/>
        </w:rPr>
        <w:t xml:space="preserve"> является администрация.</w:t>
      </w:r>
    </w:p>
    <w:p w14:paraId="4C4DC39B" w14:textId="77777777" w:rsidR="00171924" w:rsidRDefault="0000000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1.6. Межбюджетные трансферты </w:t>
      </w:r>
      <w:r>
        <w:rPr>
          <w:sz w:val="28"/>
          <w:szCs w:val="28"/>
          <w:shd w:val="clear" w:color="auto" w:fill="FFFFFF"/>
        </w:rPr>
        <w:t xml:space="preserve">предоставляются в пределах сумм, утвержденных решением совета депутатов </w:t>
      </w:r>
      <w:r>
        <w:rPr>
          <w:bCs/>
          <w:sz w:val="28"/>
          <w:szCs w:val="28"/>
          <w:lang w:eastAsia="ar-SA"/>
        </w:rPr>
        <w:t xml:space="preserve">Кировского муниципального района Ленинградской области </w:t>
      </w:r>
      <w:r>
        <w:rPr>
          <w:sz w:val="28"/>
          <w:szCs w:val="28"/>
          <w:shd w:val="clear" w:color="auto" w:fill="FFFFFF"/>
        </w:rPr>
        <w:t xml:space="preserve">о бюджете на соответствующий финансовый год </w:t>
      </w:r>
      <w:r>
        <w:rPr>
          <w:rFonts w:eastAsia="Calibri"/>
          <w:sz w:val="28"/>
          <w:szCs w:val="28"/>
        </w:rPr>
        <w:t>и на плановый период</w:t>
      </w:r>
      <w:r>
        <w:rPr>
          <w:sz w:val="28"/>
          <w:szCs w:val="28"/>
          <w:shd w:val="clear" w:color="auto" w:fill="FFFFFF"/>
        </w:rPr>
        <w:t>, в пределах доведенных лимитов бюджетных обязательств, а также в соответствии с кассовым планом, утвержденным в установленном порядке.</w:t>
      </w:r>
    </w:p>
    <w:p w14:paraId="5E55E706" w14:textId="77777777" w:rsidR="00171924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Перечисление межбюджетных трансфертов осуществляется администрацией на счета главных администраторов доходов бюджета в муниципальных образованиях, открытые в территориальных отделах Управления Федерального казначейства по Ленинградской области.</w:t>
      </w:r>
    </w:p>
    <w:p w14:paraId="208CC997" w14:textId="77777777" w:rsidR="00171924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Администрации поселений:</w:t>
      </w:r>
    </w:p>
    <w:p w14:paraId="541E7BB9" w14:textId="77777777" w:rsidR="00171924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в установленном порядке на основании доведенных до органов местного самоуправления уведомлений о предоставлении субсидии, субвенции, иного межбюджетного трансферта, имеющего целевое назначение, на текущий финансовый год и на плановый период учет </w:t>
      </w:r>
      <w:r>
        <w:rPr>
          <w:sz w:val="28"/>
          <w:szCs w:val="28"/>
        </w:rPr>
        <w:lastRenderedPageBreak/>
        <w:t>поступивших средств в доходной и расходной частях бюджета муниципального образования;</w:t>
      </w:r>
    </w:p>
    <w:p w14:paraId="307D4831" w14:textId="77777777" w:rsidR="00171924" w:rsidRDefault="00000000">
      <w:pPr>
        <w:ind w:left="57" w:firstLine="652"/>
        <w:contextualSpacing/>
        <w:jc w:val="both"/>
      </w:pPr>
      <w:r>
        <w:rPr>
          <w:sz w:val="28"/>
          <w:szCs w:val="28"/>
        </w:rPr>
        <w:t>осуществляют выполнение работ в соответствии с Федеральным законом от 05 апреля 2013 года № 44 – ФЗ «О контрактной системе в сфере закупок товаров, работ, услуг для обеспечения государственных и муниципальных нужд»;</w:t>
      </w:r>
    </w:p>
    <w:p w14:paraId="51474D6D" w14:textId="77777777" w:rsidR="00171924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 ежеквартально до 3-го числа месяца, следующего за отчетным кварталом, по итогам года - до 13 января года, следующего за отчетным, в администрацию отчеты о расходах бюджетов поселений, источником финансового обеспечения которых являются межбюджетные трансферты, с подтверждающими документами об освоении денежных средств, фотоотчетом о проделанной работе и отчеты о достижении значений результатов использования межбюджетных трансфертов за подписью главы администрации поселения.</w:t>
      </w:r>
    </w:p>
    <w:p w14:paraId="37722F55" w14:textId="77777777" w:rsidR="00171924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неосвоении средств межбюджетных трансфертов за отчетный период в примечаниях к отчету администрацией поселения указываются причины неосвоения.</w:t>
      </w:r>
    </w:p>
    <w:p w14:paraId="328E9676" w14:textId="77777777" w:rsidR="00171924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Межбюджетные трансферты, не использованные в текущем финансовом году, подлежат возврату в бюджет Кировского муниципального района Ленинградской области в порядке и сроки, установленные правовым актом Комитета финансов.</w:t>
      </w:r>
    </w:p>
    <w:p w14:paraId="232F0AC1" w14:textId="77777777" w:rsidR="00171924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Принятие решения о подтверждении потребности в текущем финансовом году в остатках межбюджетных трансфертов, предоставленной в отчетном году, допускается однократно в течение срока действия соглашения.</w:t>
      </w:r>
    </w:p>
    <w:p w14:paraId="5EBC5871" w14:textId="77777777" w:rsidR="00171924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Контроль за соблюдением целей, порядка и условий предоставления межбюджетных трансфертов, а также за соблюдением условий соглашений и условий контрактов (договоров, соглашений), источником финансового обеспечения которых являются межбюджетные трансферты, осуществляются органами муниципального финансового контроля Кировского муниципального района Ленинградской области в соответствии с бюджетным законодательством Российской Федерации.</w:t>
      </w:r>
    </w:p>
    <w:p w14:paraId="7A99C814" w14:textId="77777777" w:rsidR="00171924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Обеспечение соблюдения администрациями поселений целей, порядка и условий предоставления межбюджетных трансфертов (в том числе достижения значений результатов использования межбюджетных трансфертов) осуществляется администрацией в соответствии с бюджетным законодательством Российской Федерации.</w:t>
      </w:r>
    </w:p>
    <w:p w14:paraId="789DB015" w14:textId="77777777" w:rsidR="00171924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Межбюджетные трансферты, использованные с нарушением условий предоставления межбюджетных трансфертов, подлежат возврату в бюджет Кировского муниципального района Ленинградской области в срок, установленный в требовании о возврате средств межбюджетных трансфертов.</w:t>
      </w:r>
    </w:p>
    <w:p w14:paraId="5479098B" w14:textId="77777777" w:rsidR="00171924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1.14. Ответственность за достоверность представляемых документов и сведений, а также за нецелевое использование межбюджетных трансфертов несут администрации поселений.</w:t>
      </w:r>
    </w:p>
    <w:p w14:paraId="426FF356" w14:textId="77777777" w:rsidR="00171924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 В случае установления по итогам проверок, проведенных администрацией и(или) органами муниципального финансового контроля Кировского муниципального района Ленинградской области, факта нарушения условий, целей и порядка предоставления межбюджетных трансфертов возврат средств в бюджет Кировского муниципального района Ленинградской области осуществляется получателем межбюджетного трансферта в добровольном порядке в течение 10 рабочих дней с даты получения письменного требования администрации и органа муниципального финансового контроля Кировского муниципального района Ленинградской области.</w:t>
      </w:r>
    </w:p>
    <w:p w14:paraId="5BD6FBEA" w14:textId="77777777" w:rsidR="00171924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В случае не перечисления получателем полученного межбюджетного трансферта в бюджет Кировского муниципального района Ленинградской области в течение 10 рабочих дней с даты получения письменного требования от администрации и (или) органа муниципального финансового контроля Кировского муниципального района Ленинградской области взыскание денежных средств осуществляется в судебном порядке.</w:t>
      </w:r>
    </w:p>
    <w:p w14:paraId="618B1965" w14:textId="77777777" w:rsidR="00171924" w:rsidRDefault="00171924">
      <w:pPr>
        <w:ind w:firstLine="540"/>
        <w:jc w:val="both"/>
        <w:rPr>
          <w:sz w:val="28"/>
          <w:szCs w:val="28"/>
        </w:rPr>
      </w:pPr>
    </w:p>
    <w:p w14:paraId="305A2C48" w14:textId="77777777" w:rsidR="00171924" w:rsidRDefault="00000000">
      <w:pPr>
        <w:pStyle w:val="ConsPlusNormal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Методика расчета и распределения межбюджетных трансфертов</w:t>
      </w:r>
    </w:p>
    <w:p w14:paraId="0E6191E9" w14:textId="77777777" w:rsidR="00171924" w:rsidRDefault="00000000">
      <w:pPr>
        <w:tabs>
          <w:tab w:val="left" w:pos="336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2.1. Объем межбюджетных трансфертов i-</w:t>
      </w:r>
      <w:proofErr w:type="spellStart"/>
      <w:r>
        <w:rPr>
          <w:bCs/>
          <w:sz w:val="28"/>
          <w:szCs w:val="28"/>
          <w:lang w:eastAsia="ar-SA"/>
        </w:rPr>
        <w:t>му</w:t>
      </w:r>
      <w:proofErr w:type="spellEnd"/>
      <w:r>
        <w:rPr>
          <w:bCs/>
          <w:sz w:val="28"/>
          <w:szCs w:val="28"/>
          <w:lang w:eastAsia="ar-SA"/>
        </w:rPr>
        <w:t xml:space="preserve"> поселению на</w:t>
      </w:r>
      <w:r>
        <w:rPr>
          <w:sz w:val="28"/>
          <w:szCs w:val="28"/>
        </w:rPr>
        <w:t xml:space="preserve"> передачу полномочий по содержанию автомобильных дорог общего пользования местного значения Кировского муниципального района Ленинградской области </w:t>
      </w:r>
      <w:r>
        <w:rPr>
          <w:sz w:val="28"/>
          <w:szCs w:val="28"/>
          <w:lang w:val="en-US" w:eastAsia="ar-SA"/>
        </w:rPr>
        <w:t>T</w:t>
      </w:r>
      <w:r>
        <w:rPr>
          <w:sz w:val="28"/>
          <w:szCs w:val="28"/>
          <w:vertAlign w:val="subscript"/>
          <w:lang w:val="en-US" w:eastAsia="ar-SA"/>
        </w:rPr>
        <w:t>i</w:t>
      </w:r>
      <w:r>
        <w:rPr>
          <w:sz w:val="28"/>
          <w:szCs w:val="28"/>
          <w:vertAlign w:val="subscript"/>
          <w:lang w:eastAsia="ar-SA"/>
        </w:rPr>
        <w:t>дор</w:t>
      </w:r>
      <w:r>
        <w:rPr>
          <w:bCs/>
          <w:sz w:val="28"/>
          <w:szCs w:val="28"/>
          <w:lang w:eastAsia="ar-SA"/>
        </w:rPr>
        <w:t xml:space="preserve"> определяется по следующей формуле:</w:t>
      </w:r>
    </w:p>
    <w:p w14:paraId="5027639F" w14:textId="77777777" w:rsidR="00171924" w:rsidRDefault="00000000">
      <w:pPr>
        <w:tabs>
          <w:tab w:val="left" w:pos="336"/>
        </w:tabs>
        <w:spacing w:line="240" w:lineRule="exac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</w:t>
      </w:r>
      <w:r>
        <w:rPr>
          <w:sz w:val="28"/>
          <w:szCs w:val="28"/>
          <w:lang w:val="en-US" w:eastAsia="ar-SA"/>
        </w:rPr>
        <w:t>S</w:t>
      </w:r>
      <w:r>
        <w:rPr>
          <w:sz w:val="32"/>
          <w:szCs w:val="32"/>
          <w:vertAlign w:val="subscript"/>
          <w:lang w:val="en-US" w:eastAsia="ar-SA"/>
        </w:rPr>
        <w:t>i</w:t>
      </w:r>
    </w:p>
    <w:p w14:paraId="1225ABA6" w14:textId="77777777" w:rsidR="00171924" w:rsidRDefault="00000000">
      <w:pPr>
        <w:spacing w:line="240" w:lineRule="exac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en-US" w:eastAsia="ar-SA"/>
        </w:rPr>
        <w:t>T</w:t>
      </w:r>
      <w:r>
        <w:rPr>
          <w:sz w:val="28"/>
          <w:szCs w:val="28"/>
          <w:vertAlign w:val="subscript"/>
          <w:lang w:val="en-US" w:eastAsia="ar-SA"/>
        </w:rPr>
        <w:t>i</w:t>
      </w:r>
      <w:r>
        <w:rPr>
          <w:sz w:val="28"/>
          <w:szCs w:val="28"/>
          <w:vertAlign w:val="subscript"/>
          <w:lang w:eastAsia="ar-SA"/>
        </w:rPr>
        <w:t>дор</w:t>
      </w:r>
      <w:r>
        <w:rPr>
          <w:sz w:val="28"/>
          <w:szCs w:val="28"/>
          <w:lang w:eastAsia="ar-SA"/>
        </w:rPr>
        <w:t xml:space="preserve"> = ----</w:t>
      </w:r>
      <w:r>
        <w:rPr>
          <w:lang w:val="en-US" w:eastAsia="ar-SA"/>
        </w:rPr>
        <w:t>x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en-US" w:eastAsia="ar-SA"/>
        </w:rPr>
        <w:t>T</w:t>
      </w:r>
      <w:r>
        <w:rPr>
          <w:sz w:val="28"/>
          <w:szCs w:val="28"/>
          <w:lang w:eastAsia="ar-SA"/>
        </w:rPr>
        <w:t>, где:</w:t>
      </w:r>
    </w:p>
    <w:p w14:paraId="4A36AD76" w14:textId="77777777" w:rsidR="00171924" w:rsidRDefault="00000000">
      <w:pPr>
        <w:spacing w:line="240" w:lineRule="exac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</w:t>
      </w:r>
      <w:r>
        <w:rPr>
          <w:sz w:val="28"/>
          <w:szCs w:val="28"/>
          <w:lang w:val="en-US" w:eastAsia="ar-SA"/>
        </w:rPr>
        <w:t>S</w:t>
      </w:r>
    </w:p>
    <w:p w14:paraId="2EA95D83" w14:textId="77777777" w:rsidR="00171924" w:rsidRDefault="00000000">
      <w:pPr>
        <w:tabs>
          <w:tab w:val="left" w:pos="336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val="en-US" w:eastAsia="ar-SA"/>
        </w:rPr>
        <w:t>S</w:t>
      </w:r>
      <w:r>
        <w:rPr>
          <w:sz w:val="28"/>
          <w:szCs w:val="28"/>
          <w:vertAlign w:val="subscript"/>
          <w:lang w:val="en-US" w:eastAsia="ar-SA"/>
        </w:rPr>
        <w:t>i</w:t>
      </w:r>
      <w:r>
        <w:rPr>
          <w:sz w:val="28"/>
          <w:szCs w:val="28"/>
          <w:lang w:eastAsia="ar-SA"/>
        </w:rPr>
        <w:t xml:space="preserve"> – протяженность дорог </w:t>
      </w:r>
      <w:r>
        <w:rPr>
          <w:sz w:val="28"/>
          <w:szCs w:val="28"/>
        </w:rPr>
        <w:t xml:space="preserve">общего пользования местного значения Кировского муниципального района Ленинградской области </w:t>
      </w:r>
      <w:r>
        <w:rPr>
          <w:bCs/>
          <w:sz w:val="28"/>
          <w:szCs w:val="28"/>
          <w:lang w:eastAsia="ar-SA"/>
        </w:rPr>
        <w:t>в i-м поселении;</w:t>
      </w:r>
    </w:p>
    <w:p w14:paraId="327535AB" w14:textId="77777777" w:rsidR="00171924" w:rsidRDefault="00000000">
      <w:pPr>
        <w:tabs>
          <w:tab w:val="left" w:pos="336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val="en-US" w:eastAsia="ar-SA"/>
        </w:rPr>
        <w:t>S</w:t>
      </w:r>
      <w:r>
        <w:rPr>
          <w:sz w:val="28"/>
          <w:szCs w:val="28"/>
          <w:lang w:eastAsia="ar-SA"/>
        </w:rPr>
        <w:t xml:space="preserve"> – протяженность дорог </w:t>
      </w:r>
      <w:r>
        <w:rPr>
          <w:sz w:val="28"/>
          <w:szCs w:val="28"/>
        </w:rPr>
        <w:t>общего пользования</w:t>
      </w:r>
      <w:r>
        <w:rPr>
          <w:sz w:val="28"/>
          <w:szCs w:val="28"/>
          <w:lang w:eastAsia="ar-SA"/>
        </w:rPr>
        <w:t xml:space="preserve"> по всем </w:t>
      </w:r>
      <w:r>
        <w:rPr>
          <w:bCs/>
          <w:sz w:val="28"/>
          <w:szCs w:val="28"/>
          <w:lang w:eastAsia="ar-SA"/>
        </w:rPr>
        <w:t xml:space="preserve">поселениям </w:t>
      </w:r>
      <w:r>
        <w:rPr>
          <w:sz w:val="28"/>
          <w:szCs w:val="28"/>
        </w:rPr>
        <w:t>Кировского муниципального района Ленинградской области</w:t>
      </w:r>
      <w:r>
        <w:rPr>
          <w:bCs/>
          <w:sz w:val="28"/>
          <w:szCs w:val="28"/>
          <w:lang w:eastAsia="ar-SA"/>
        </w:rPr>
        <w:t>, полномочия по содержанию которых передаются поселениям;</w:t>
      </w:r>
    </w:p>
    <w:p w14:paraId="5598BB1C" w14:textId="77777777" w:rsidR="00171924" w:rsidRDefault="0000000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Т – общий </w:t>
      </w:r>
      <w:r>
        <w:rPr>
          <w:sz w:val="28"/>
          <w:szCs w:val="28"/>
          <w:lang w:eastAsia="ar-SA"/>
        </w:rPr>
        <w:t xml:space="preserve">объем межбюджетных трансфертов бюджетам поселений на </w:t>
      </w:r>
      <w:r>
        <w:rPr>
          <w:sz w:val="28"/>
          <w:szCs w:val="28"/>
        </w:rPr>
        <w:t>передачу полномочий по содержанию автомобильных дорог общего пользования местного значения.</w:t>
      </w:r>
    </w:p>
    <w:p w14:paraId="74DDC9CD" w14:textId="77777777" w:rsidR="00171924" w:rsidRDefault="0000000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Размер межбюджетных трансфертов не может превышать размера, установленного решением совета депутатов о бюджете </w:t>
      </w:r>
      <w:r>
        <w:rPr>
          <w:rFonts w:cs="Calibri"/>
          <w:bCs/>
          <w:sz w:val="28"/>
          <w:szCs w:val="28"/>
          <w:lang w:eastAsia="ar-SA"/>
        </w:rPr>
        <w:t xml:space="preserve">Кировского муниципального района Ленинградской области Кировского муниципального района Ленинградской области </w:t>
      </w:r>
      <w:r>
        <w:rPr>
          <w:rFonts w:eastAsia="Calibri"/>
          <w:sz w:val="28"/>
          <w:szCs w:val="28"/>
        </w:rPr>
        <w:t>на 2025 год и на плановый период 2026 и 2027 годов.</w:t>
      </w:r>
    </w:p>
    <w:p w14:paraId="7B93B2CF" w14:textId="77777777" w:rsidR="00171924" w:rsidRDefault="00171924">
      <w:pPr>
        <w:tabs>
          <w:tab w:val="left" w:pos="336"/>
        </w:tabs>
        <w:ind w:firstLine="709"/>
        <w:jc w:val="both"/>
        <w:rPr>
          <w:sz w:val="28"/>
          <w:szCs w:val="28"/>
        </w:rPr>
      </w:pPr>
    </w:p>
    <w:sectPr w:rsidR="00171924">
      <w:headerReference w:type="default" r:id="rId6"/>
      <w:pgSz w:w="11906" w:h="16838"/>
      <w:pgMar w:top="1134" w:right="1276" w:bottom="1134" w:left="1559" w:header="709" w:footer="0" w:gutter="0"/>
      <w:pgNumType w:start="5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3E998" w14:textId="77777777" w:rsidR="00590A7D" w:rsidRDefault="00590A7D">
      <w:r>
        <w:separator/>
      </w:r>
    </w:p>
  </w:endnote>
  <w:endnote w:type="continuationSeparator" w:id="0">
    <w:p w14:paraId="0C153AC9" w14:textId="77777777" w:rsidR="00590A7D" w:rsidRDefault="0059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A1FBB" w14:textId="77777777" w:rsidR="00590A7D" w:rsidRDefault="00590A7D">
      <w:r>
        <w:separator/>
      </w:r>
    </w:p>
  </w:footnote>
  <w:footnote w:type="continuationSeparator" w:id="0">
    <w:p w14:paraId="1E096057" w14:textId="77777777" w:rsidR="00590A7D" w:rsidRDefault="0059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E6F2" w14:textId="77777777" w:rsidR="00171924" w:rsidRDefault="00171924">
    <w:pPr>
      <w:pStyle w:val="a5"/>
      <w:jc w:val="center"/>
    </w:pPr>
  </w:p>
  <w:p w14:paraId="20DE9C8B" w14:textId="77777777" w:rsidR="00171924" w:rsidRDefault="001719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24"/>
    <w:rsid w:val="00171924"/>
    <w:rsid w:val="0034794A"/>
    <w:rsid w:val="00366C30"/>
    <w:rsid w:val="003B67EC"/>
    <w:rsid w:val="00483BC7"/>
    <w:rsid w:val="004A6828"/>
    <w:rsid w:val="00590A7D"/>
    <w:rsid w:val="005C1ED8"/>
    <w:rsid w:val="00CE3136"/>
    <w:rsid w:val="00E31E49"/>
    <w:rsid w:val="00EE07A5"/>
    <w:rsid w:val="00F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665C"/>
  <w15:docId w15:val="{DA1DDCDF-06A7-4371-935C-7AE8E5CA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1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884D2E"/>
  </w:style>
  <w:style w:type="character" w:customStyle="1" w:styleId="a4">
    <w:name w:val="Верхний колонтитул Знак"/>
    <w:link w:val="a5"/>
    <w:uiPriority w:val="99"/>
    <w:qFormat/>
    <w:rsid w:val="00490E1B"/>
    <w:rPr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D5189"/>
    <w:rPr>
      <w:rFonts w:ascii="Arial" w:hAnsi="Arial" w:cs="Arial"/>
    </w:rPr>
  </w:style>
  <w:style w:type="paragraph" w:customStyle="1" w:styleId="ConsNormal">
    <w:name w:val="ConsNormal"/>
    <w:qFormat/>
    <w:rsid w:val="004D5189"/>
    <w:pPr>
      <w:widowControl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semiHidden/>
    <w:qFormat/>
    <w:rsid w:val="00BC7718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rsid w:val="00884D2E"/>
    <w:pPr>
      <w:tabs>
        <w:tab w:val="center" w:pos="4677"/>
        <w:tab w:val="right" w:pos="9355"/>
      </w:tabs>
    </w:pPr>
  </w:style>
  <w:style w:type="paragraph" w:customStyle="1" w:styleId="1">
    <w:name w:val="1 Знак Знак"/>
    <w:basedOn w:val="a"/>
    <w:qFormat/>
    <w:rsid w:val="00CA6B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4"/>
    <w:uiPriority w:val="99"/>
    <w:rsid w:val="00490E1B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272419"/>
    <w:pPr>
      <w:ind w:left="720"/>
      <w:contextualSpacing/>
    </w:pPr>
  </w:style>
  <w:style w:type="paragraph" w:customStyle="1" w:styleId="Standard">
    <w:name w:val="Standard"/>
    <w:rsid w:val="00E31E49"/>
    <w:pPr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1378</Words>
  <Characters>7860</Characters>
  <Application>Microsoft Office Word</Application>
  <DocSecurity>0</DocSecurity>
  <Lines>65</Lines>
  <Paragraphs>18</Paragraphs>
  <ScaleCrop>false</ScaleCrop>
  <Company>House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Ольга Лапшина</cp:lastModifiedBy>
  <cp:revision>4</cp:revision>
  <cp:lastPrinted>2023-11-28T11:28:00Z</cp:lastPrinted>
  <dcterms:created xsi:type="dcterms:W3CDTF">2024-11-07T14:53:00Z</dcterms:created>
  <dcterms:modified xsi:type="dcterms:W3CDTF">2024-12-02T12:38:00Z</dcterms:modified>
  <dc:language>ru-RU</dc:language>
</cp:coreProperties>
</file>