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712FC" w:rsidRDefault="00A712FC" w:rsidP="00A712FC">
      <w:pPr>
        <w:jc w:val="right"/>
      </w:pPr>
    </w:p>
    <w:p w:rsidR="00A712FC" w:rsidRDefault="00A712FC" w:rsidP="00A712F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2FC" w:rsidRDefault="00A712FC" w:rsidP="00A712FC">
      <w:pPr>
        <w:jc w:val="center"/>
      </w:pPr>
    </w:p>
    <w:p w:rsidR="00A712FC" w:rsidRDefault="00A712FC" w:rsidP="00A712FC">
      <w:pPr>
        <w:jc w:val="center"/>
      </w:pPr>
    </w:p>
    <w:p w:rsidR="00A712FC" w:rsidRDefault="00A712FC" w:rsidP="00A712FC">
      <w:pPr>
        <w:jc w:val="center"/>
      </w:pPr>
    </w:p>
    <w:p w:rsidR="00A712FC" w:rsidRDefault="00A712FC" w:rsidP="00A712FC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A712FC" w:rsidRDefault="00A712FC" w:rsidP="00A712FC">
      <w:pPr>
        <w:jc w:val="center"/>
        <w:rPr>
          <w:b/>
        </w:rPr>
      </w:pPr>
    </w:p>
    <w:p w:rsidR="00A712FC" w:rsidRDefault="00A712FC" w:rsidP="00A712FC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712FC" w:rsidRDefault="00A712FC" w:rsidP="00A712FC">
      <w:pPr>
        <w:jc w:val="center"/>
        <w:rPr>
          <w:b/>
          <w:sz w:val="44"/>
        </w:rPr>
      </w:pPr>
    </w:p>
    <w:p w:rsidR="00A712FC" w:rsidRPr="00F06F97" w:rsidRDefault="00A712FC" w:rsidP="00A712FC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621B1C">
        <w:rPr>
          <w:sz w:val="24"/>
        </w:rPr>
        <w:t>24 апреля 2025 г.</w:t>
      </w:r>
      <w:r>
        <w:rPr>
          <w:sz w:val="24"/>
        </w:rPr>
        <w:t xml:space="preserve"> № </w:t>
      </w:r>
      <w:r w:rsidR="00621B1C">
        <w:rPr>
          <w:sz w:val="24"/>
        </w:rPr>
        <w:t>678</w:t>
      </w:r>
    </w:p>
    <w:p w:rsidR="00A712FC" w:rsidRPr="00F06F97" w:rsidRDefault="00A712FC" w:rsidP="00A712FC">
      <w:pPr>
        <w:jc w:val="center"/>
        <w:rPr>
          <w:sz w:val="24"/>
        </w:rPr>
      </w:pPr>
    </w:p>
    <w:p w:rsidR="003A70B1" w:rsidRDefault="003A70B1" w:rsidP="0087761A">
      <w:pPr>
        <w:tabs>
          <w:tab w:val="left" w:pos="7332"/>
        </w:tabs>
        <w:ind w:left="180" w:firstLine="180"/>
        <w:jc w:val="center"/>
        <w:rPr>
          <w:b/>
          <w:sz w:val="24"/>
        </w:rPr>
      </w:pPr>
    </w:p>
    <w:p w:rsidR="0087761A" w:rsidRDefault="0087761A" w:rsidP="0087761A">
      <w:pPr>
        <w:tabs>
          <w:tab w:val="left" w:pos="7332"/>
        </w:tabs>
        <w:ind w:left="180" w:firstLine="180"/>
        <w:jc w:val="center"/>
        <w:rPr>
          <w:b/>
          <w:sz w:val="24"/>
        </w:rPr>
      </w:pPr>
      <w:r w:rsidRPr="00AE3DF6">
        <w:rPr>
          <w:b/>
          <w:sz w:val="24"/>
        </w:rPr>
        <w:t xml:space="preserve">Об утверждении </w:t>
      </w:r>
      <w:r>
        <w:rPr>
          <w:b/>
          <w:sz w:val="24"/>
        </w:rPr>
        <w:t>правил использования водных объектов</w:t>
      </w:r>
    </w:p>
    <w:p w:rsidR="0087761A" w:rsidRDefault="0087761A" w:rsidP="0087761A">
      <w:pPr>
        <w:tabs>
          <w:tab w:val="left" w:pos="7332"/>
        </w:tabs>
        <w:ind w:left="180" w:firstLine="180"/>
        <w:jc w:val="center"/>
        <w:rPr>
          <w:b/>
          <w:sz w:val="24"/>
        </w:rPr>
      </w:pPr>
      <w:r>
        <w:rPr>
          <w:b/>
          <w:sz w:val="24"/>
        </w:rPr>
        <w:t xml:space="preserve"> для рекреационных целей на территории </w:t>
      </w:r>
      <w:r w:rsidRPr="00AE3DF6">
        <w:rPr>
          <w:b/>
          <w:sz w:val="24"/>
        </w:rPr>
        <w:t xml:space="preserve"> </w:t>
      </w:r>
    </w:p>
    <w:p w:rsidR="00276FC6" w:rsidRDefault="0087761A" w:rsidP="0087761A">
      <w:pPr>
        <w:tabs>
          <w:tab w:val="left" w:pos="7332"/>
        </w:tabs>
        <w:ind w:left="180" w:firstLine="180"/>
        <w:jc w:val="center"/>
        <w:rPr>
          <w:sz w:val="24"/>
        </w:rPr>
      </w:pPr>
      <w:r w:rsidRPr="00AE3DF6">
        <w:rPr>
          <w:b/>
          <w:color w:val="000000"/>
          <w:sz w:val="24"/>
        </w:rPr>
        <w:t>Кировского муниципального района Ленинградской области</w:t>
      </w:r>
    </w:p>
    <w:p w:rsidR="00276FC6" w:rsidRDefault="00276FC6">
      <w:pPr>
        <w:tabs>
          <w:tab w:val="left" w:pos="7332"/>
        </w:tabs>
        <w:ind w:left="180" w:firstLine="180"/>
        <w:rPr>
          <w:sz w:val="24"/>
        </w:rPr>
      </w:pPr>
    </w:p>
    <w:p w:rsidR="00276FC6" w:rsidRDefault="00276FC6">
      <w:pPr>
        <w:tabs>
          <w:tab w:val="left" w:pos="7332"/>
        </w:tabs>
        <w:ind w:left="180" w:firstLine="180"/>
        <w:rPr>
          <w:sz w:val="24"/>
        </w:rPr>
      </w:pPr>
    </w:p>
    <w:p w:rsidR="002E66EA" w:rsidRPr="003C1293" w:rsidRDefault="002E66EA">
      <w:pPr>
        <w:spacing w:line="240" w:lineRule="auto"/>
        <w:ind w:firstLine="709"/>
        <w:rPr>
          <w:szCs w:val="28"/>
          <w:lang w:eastAsia="ru-RU"/>
        </w:rPr>
      </w:pPr>
      <w:r w:rsidRPr="003C1293">
        <w:rPr>
          <w:szCs w:val="28"/>
          <w:lang w:eastAsia="ru-RU"/>
        </w:rPr>
        <w:t>В соответствии с Федеральным закон</w:t>
      </w:r>
      <w:r w:rsidR="00CE5358">
        <w:rPr>
          <w:szCs w:val="28"/>
          <w:lang w:eastAsia="ru-RU"/>
        </w:rPr>
        <w:t>ом</w:t>
      </w:r>
      <w:r w:rsidRPr="003C1293">
        <w:rPr>
          <w:szCs w:val="28"/>
          <w:lang w:eastAsia="ru-RU"/>
        </w:rPr>
        <w:t xml:space="preserve"> от 06.10.2003 № 131-ФЗ </w:t>
      </w:r>
      <w:r w:rsidR="00E606C8" w:rsidRPr="003C1293">
        <w:rPr>
          <w:szCs w:val="28"/>
          <w:lang w:eastAsia="ru-RU"/>
        </w:rPr>
        <w:br/>
      </w:r>
      <w:r w:rsidRPr="003C1293">
        <w:rPr>
          <w:szCs w:val="28"/>
          <w:lang w:eastAsia="ru-RU"/>
        </w:rPr>
        <w:t>«Об общих принципах организации местного самоуправления в Российской Федерации», Водн</w:t>
      </w:r>
      <w:r w:rsidR="00E606C8" w:rsidRPr="003C1293">
        <w:rPr>
          <w:szCs w:val="28"/>
          <w:lang w:eastAsia="ru-RU"/>
        </w:rPr>
        <w:t>ы</w:t>
      </w:r>
      <w:r w:rsidR="00CE5358">
        <w:rPr>
          <w:szCs w:val="28"/>
          <w:lang w:eastAsia="ru-RU"/>
        </w:rPr>
        <w:t>м</w:t>
      </w:r>
      <w:r w:rsidR="00E606C8" w:rsidRPr="003C1293">
        <w:rPr>
          <w:szCs w:val="28"/>
          <w:lang w:eastAsia="ru-RU"/>
        </w:rPr>
        <w:t xml:space="preserve"> кодекс</w:t>
      </w:r>
      <w:r w:rsidR="00CE5358">
        <w:rPr>
          <w:szCs w:val="28"/>
          <w:lang w:eastAsia="ru-RU"/>
        </w:rPr>
        <w:t>ом</w:t>
      </w:r>
      <w:r w:rsidRPr="003C1293">
        <w:rPr>
          <w:szCs w:val="28"/>
          <w:lang w:eastAsia="ru-RU"/>
        </w:rPr>
        <w:t xml:space="preserve"> Российской Федерации, </w:t>
      </w:r>
      <w:r w:rsidR="0087761A" w:rsidRPr="003C1293">
        <w:rPr>
          <w:szCs w:val="28"/>
          <w:lang w:eastAsia="ru-RU"/>
        </w:rPr>
        <w:t>областным законом Ленинградской области от 06.11.2020 № 123-оз</w:t>
      </w:r>
      <w:r w:rsidR="00E606C8" w:rsidRPr="003C1293">
        <w:rPr>
          <w:szCs w:val="28"/>
          <w:lang w:eastAsia="ru-RU"/>
        </w:rPr>
        <w:t xml:space="preserve"> </w:t>
      </w:r>
      <w:r w:rsidR="0087761A" w:rsidRPr="003C1293">
        <w:rPr>
          <w:szCs w:val="28"/>
          <w:lang w:eastAsia="ru-RU"/>
        </w:rPr>
        <w:t>«О регулировании отдельных вопросов в области водных отношений в Ленинградской области»</w:t>
      </w:r>
      <w:r w:rsidR="006D067B">
        <w:rPr>
          <w:szCs w:val="28"/>
          <w:lang w:eastAsia="ru-RU"/>
        </w:rPr>
        <w:t xml:space="preserve">, постановлением Правительства Ленинградской области от 29.12.2007 № 352 </w:t>
      </w:r>
      <w:r w:rsidR="00CE5358">
        <w:rPr>
          <w:szCs w:val="28"/>
          <w:lang w:eastAsia="ru-RU"/>
        </w:rPr>
        <w:br/>
      </w:r>
      <w:r w:rsidR="006D067B">
        <w:rPr>
          <w:szCs w:val="28"/>
          <w:lang w:eastAsia="ru-RU"/>
        </w:rPr>
        <w:t>«</w:t>
      </w:r>
      <w:r w:rsidR="006D067B">
        <w:rPr>
          <w:szCs w:val="28"/>
        </w:rPr>
        <w:t>Об утверждении п</w:t>
      </w:r>
      <w:r w:rsidR="006D067B" w:rsidRPr="00E74994">
        <w:rPr>
          <w:szCs w:val="28"/>
        </w:rPr>
        <w:t>равил охраны жизни людей на водных объектах в Ленинградской области</w:t>
      </w:r>
      <w:r w:rsidR="006D067B">
        <w:rPr>
          <w:szCs w:val="28"/>
          <w:lang w:eastAsia="ru-RU"/>
        </w:rPr>
        <w:t>»</w:t>
      </w:r>
      <w:r w:rsidR="00AD4D71">
        <w:rPr>
          <w:szCs w:val="28"/>
          <w:lang w:eastAsia="ru-RU"/>
        </w:rPr>
        <w:t xml:space="preserve">, </w:t>
      </w:r>
      <w:r w:rsidR="00AD4D71">
        <w:t>постановлением администрации Кировского муниципального района Ленинградской области от 02.06.2022 № 693 «Об утверждении Правил использования водных объектов общего пользования, расположенных на территории Кировского муниципального района Ленинградской области, для личных и бытовых нужд»</w:t>
      </w:r>
      <w:r w:rsidR="00E606C8" w:rsidRPr="003C1293">
        <w:rPr>
          <w:szCs w:val="28"/>
          <w:lang w:eastAsia="ru-RU"/>
        </w:rPr>
        <w:t>:</w:t>
      </w:r>
    </w:p>
    <w:p w:rsidR="002E66EA" w:rsidRPr="003C1293" w:rsidRDefault="002E66EA" w:rsidP="0087761A">
      <w:pPr>
        <w:tabs>
          <w:tab w:val="left" w:pos="7332"/>
        </w:tabs>
        <w:ind w:firstLine="709"/>
        <w:rPr>
          <w:szCs w:val="28"/>
          <w:lang w:eastAsia="ru-RU"/>
        </w:rPr>
      </w:pPr>
      <w:r w:rsidRPr="00276FC6">
        <w:rPr>
          <w:szCs w:val="28"/>
          <w:lang w:eastAsia="ru-RU"/>
        </w:rPr>
        <w:t xml:space="preserve">1. </w:t>
      </w:r>
      <w:r w:rsidR="0087761A" w:rsidRPr="0087761A">
        <w:rPr>
          <w:szCs w:val="28"/>
          <w:lang w:eastAsia="ru-RU"/>
        </w:rPr>
        <w:t>Утвердить правила использования водных объектов</w:t>
      </w:r>
      <w:r w:rsidR="0087761A">
        <w:rPr>
          <w:szCs w:val="28"/>
          <w:lang w:eastAsia="ru-RU"/>
        </w:rPr>
        <w:t xml:space="preserve"> </w:t>
      </w:r>
      <w:r w:rsidR="0087761A" w:rsidRPr="0087761A">
        <w:rPr>
          <w:szCs w:val="28"/>
          <w:lang w:eastAsia="ru-RU"/>
        </w:rPr>
        <w:t>для рекреационных целей на территории Кировского муниципального района Ленинградской области,</w:t>
      </w:r>
      <w:r w:rsidR="0087761A" w:rsidRPr="003C1293">
        <w:rPr>
          <w:szCs w:val="28"/>
          <w:lang w:eastAsia="ru-RU"/>
        </w:rPr>
        <w:t xml:space="preserve"> согласно Приложению к настоящему постановлению.</w:t>
      </w:r>
    </w:p>
    <w:p w:rsidR="00E606C8" w:rsidRPr="00AE3DF6" w:rsidRDefault="00E606C8" w:rsidP="00E606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3D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средстве массовой информации газете «</w:t>
      </w:r>
      <w:r w:rsidRPr="00D31DD7">
        <w:rPr>
          <w:rFonts w:ascii="Times New Roman" w:hAnsi="Times New Roman" w:cs="Times New Roman"/>
          <w:sz w:val="28"/>
          <w:szCs w:val="28"/>
        </w:rPr>
        <w:t>Ладога»,</w:t>
      </w:r>
      <w:r w:rsidRPr="00AE3DF6">
        <w:rPr>
          <w:rFonts w:ascii="Times New Roman" w:hAnsi="Times New Roman" w:cs="Times New Roman"/>
          <w:sz w:val="28"/>
          <w:szCs w:val="28"/>
        </w:rPr>
        <w:t xml:space="preserve"> </w:t>
      </w:r>
      <w:r w:rsidRPr="00AE3DF6">
        <w:rPr>
          <w:rFonts w:ascii="Times New Roman" w:hAnsi="Times New Roman" w:cs="Times New Roman"/>
          <w:sz w:val="28"/>
          <w:szCs w:val="28"/>
        </w:rPr>
        <w:br/>
        <w:t>подлежит размещению на сайте администрации Кировского муниципального района Ленинградской области в сети «Интернет».</w:t>
      </w:r>
    </w:p>
    <w:p w:rsidR="00E606C8" w:rsidRPr="00AE3DF6" w:rsidRDefault="00E606C8" w:rsidP="00E606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3DF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E3DF6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Кировского муниципального района Ленинградской области по </w:t>
      </w:r>
      <w:r w:rsidR="00E56F80">
        <w:rPr>
          <w:rFonts w:ascii="Times New Roman" w:hAnsi="Times New Roman" w:cs="Times New Roman"/>
          <w:sz w:val="28"/>
          <w:szCs w:val="28"/>
        </w:rPr>
        <w:t>безопасности</w:t>
      </w:r>
      <w:r w:rsidR="006E45BD">
        <w:rPr>
          <w:rFonts w:ascii="Times New Roman" w:hAnsi="Times New Roman" w:cs="Times New Roman"/>
          <w:sz w:val="28"/>
          <w:szCs w:val="28"/>
        </w:rPr>
        <w:t xml:space="preserve"> и делам гражданской обороны</w:t>
      </w:r>
      <w:r w:rsidRPr="00AE3DF6">
        <w:rPr>
          <w:rFonts w:ascii="Times New Roman" w:hAnsi="Times New Roman" w:cs="Times New Roman"/>
          <w:sz w:val="28"/>
          <w:szCs w:val="28"/>
        </w:rPr>
        <w:t>.</w:t>
      </w:r>
    </w:p>
    <w:p w:rsidR="002E66EA" w:rsidRPr="00276FC6" w:rsidRDefault="002E66EA">
      <w:pPr>
        <w:rPr>
          <w:szCs w:val="28"/>
        </w:rPr>
      </w:pPr>
    </w:p>
    <w:p w:rsidR="002E66EA" w:rsidRPr="00276FC6" w:rsidRDefault="002E66EA">
      <w:pPr>
        <w:rPr>
          <w:rFonts w:eastAsia="Lucida Sans Unicode"/>
          <w:bCs/>
          <w:iCs/>
          <w:color w:val="000000"/>
          <w:szCs w:val="28"/>
          <w:lang w:eastAsia="en-US" w:bidi="en-US"/>
        </w:rPr>
      </w:pPr>
    </w:p>
    <w:p w:rsidR="002E66EA" w:rsidRPr="00276FC6" w:rsidRDefault="002E66EA">
      <w:pPr>
        <w:rPr>
          <w:rFonts w:eastAsia="Lucida Sans Unicode"/>
          <w:bCs/>
          <w:iCs/>
          <w:color w:val="000000"/>
          <w:szCs w:val="28"/>
          <w:lang w:eastAsia="en-US" w:bidi="en-US"/>
        </w:rPr>
      </w:pPr>
      <w:r w:rsidRPr="00276FC6">
        <w:rPr>
          <w:rFonts w:eastAsia="Lucida Sans Unicode"/>
          <w:bCs/>
          <w:iCs/>
          <w:color w:val="000000"/>
          <w:szCs w:val="28"/>
          <w:lang w:eastAsia="en-US" w:bidi="en-US"/>
        </w:rPr>
        <w:t xml:space="preserve">Глава </w:t>
      </w:r>
      <w:r w:rsidR="0087761A">
        <w:rPr>
          <w:rFonts w:eastAsia="Lucida Sans Unicode"/>
          <w:bCs/>
          <w:iCs/>
          <w:color w:val="000000"/>
          <w:szCs w:val="28"/>
          <w:lang w:eastAsia="en-US" w:bidi="en-US"/>
        </w:rPr>
        <w:t xml:space="preserve">администрации                               </w:t>
      </w:r>
      <w:r w:rsidR="003A70B1">
        <w:rPr>
          <w:rFonts w:eastAsia="Lucida Sans Unicode"/>
          <w:bCs/>
          <w:iCs/>
          <w:color w:val="000000"/>
          <w:szCs w:val="28"/>
          <w:lang w:eastAsia="en-US" w:bidi="en-US"/>
        </w:rPr>
        <w:t xml:space="preserve">  </w:t>
      </w:r>
      <w:r w:rsidR="0087761A">
        <w:rPr>
          <w:rFonts w:eastAsia="Lucida Sans Unicode"/>
          <w:bCs/>
          <w:iCs/>
          <w:color w:val="000000"/>
          <w:szCs w:val="28"/>
          <w:lang w:eastAsia="en-US" w:bidi="en-US"/>
        </w:rPr>
        <w:t xml:space="preserve">                                  С.А. Ельчанинов</w:t>
      </w:r>
    </w:p>
    <w:p w:rsidR="003A70B1" w:rsidRDefault="003A70B1">
      <w:pPr>
        <w:rPr>
          <w:b/>
          <w:kern w:val="2"/>
          <w:sz w:val="24"/>
        </w:rPr>
      </w:pPr>
    </w:p>
    <w:p w:rsidR="0087761A" w:rsidRPr="00EA053D" w:rsidRDefault="0087761A" w:rsidP="0087761A">
      <w:pPr>
        <w:spacing w:line="259" w:lineRule="auto"/>
        <w:ind w:left="4962"/>
      </w:pPr>
      <w:r w:rsidRPr="00EA053D">
        <w:lastRenderedPageBreak/>
        <w:t>УТВЕРЖДЕН</w:t>
      </w:r>
      <w:r>
        <w:t>Ы</w:t>
      </w:r>
    </w:p>
    <w:p w:rsidR="0087761A" w:rsidRPr="002D318C" w:rsidRDefault="0087761A" w:rsidP="0087761A">
      <w:pPr>
        <w:tabs>
          <w:tab w:val="left" w:pos="1080"/>
        </w:tabs>
        <w:autoSpaceDE w:val="0"/>
        <w:autoSpaceDN w:val="0"/>
        <w:adjustRightInd w:val="0"/>
        <w:ind w:left="4962"/>
        <w:rPr>
          <w:szCs w:val="28"/>
        </w:rPr>
      </w:pPr>
      <w:r w:rsidRPr="002D318C">
        <w:rPr>
          <w:szCs w:val="28"/>
        </w:rPr>
        <w:t>постановлением администрации</w:t>
      </w:r>
    </w:p>
    <w:p w:rsidR="0087761A" w:rsidRPr="002D318C" w:rsidRDefault="0087761A" w:rsidP="0087761A">
      <w:pPr>
        <w:tabs>
          <w:tab w:val="left" w:pos="1080"/>
        </w:tabs>
        <w:autoSpaceDE w:val="0"/>
        <w:autoSpaceDN w:val="0"/>
        <w:adjustRightInd w:val="0"/>
        <w:ind w:left="4962"/>
        <w:rPr>
          <w:szCs w:val="28"/>
        </w:rPr>
      </w:pPr>
      <w:r w:rsidRPr="002D318C">
        <w:rPr>
          <w:szCs w:val="28"/>
        </w:rPr>
        <w:t>Кировского муниципального района</w:t>
      </w:r>
    </w:p>
    <w:p w:rsidR="0087761A" w:rsidRPr="002D318C" w:rsidRDefault="0087761A" w:rsidP="0087761A">
      <w:pPr>
        <w:tabs>
          <w:tab w:val="left" w:pos="1080"/>
        </w:tabs>
        <w:autoSpaceDE w:val="0"/>
        <w:autoSpaceDN w:val="0"/>
        <w:adjustRightInd w:val="0"/>
        <w:ind w:left="4962"/>
        <w:rPr>
          <w:szCs w:val="28"/>
        </w:rPr>
      </w:pPr>
      <w:r w:rsidRPr="002D318C">
        <w:rPr>
          <w:szCs w:val="28"/>
        </w:rPr>
        <w:t>Ленинградской области</w:t>
      </w:r>
    </w:p>
    <w:p w:rsidR="0087761A" w:rsidRPr="002D318C" w:rsidRDefault="0087761A" w:rsidP="0087761A">
      <w:pPr>
        <w:tabs>
          <w:tab w:val="left" w:pos="1080"/>
        </w:tabs>
        <w:autoSpaceDE w:val="0"/>
        <w:autoSpaceDN w:val="0"/>
        <w:adjustRightInd w:val="0"/>
        <w:ind w:left="4962"/>
        <w:rPr>
          <w:szCs w:val="28"/>
          <w:u w:val="single"/>
        </w:rPr>
      </w:pPr>
      <w:r w:rsidRPr="002D318C">
        <w:rPr>
          <w:szCs w:val="28"/>
        </w:rPr>
        <w:t xml:space="preserve">от </w:t>
      </w:r>
      <w:r w:rsidR="00621B1C">
        <w:rPr>
          <w:szCs w:val="28"/>
        </w:rPr>
        <w:t>24 апреля 2025 г.</w:t>
      </w:r>
      <w:r w:rsidRPr="002D318C">
        <w:rPr>
          <w:szCs w:val="28"/>
        </w:rPr>
        <w:t xml:space="preserve"> № </w:t>
      </w:r>
      <w:r w:rsidR="00621B1C">
        <w:rPr>
          <w:szCs w:val="28"/>
        </w:rPr>
        <w:t>678</w:t>
      </w:r>
    </w:p>
    <w:p w:rsidR="002E66EA" w:rsidRPr="00276FC6" w:rsidRDefault="0087761A" w:rsidP="0087761A">
      <w:pPr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Pr="002D318C">
        <w:rPr>
          <w:szCs w:val="28"/>
        </w:rPr>
        <w:t>(</w:t>
      </w:r>
      <w:r>
        <w:rPr>
          <w:szCs w:val="28"/>
        </w:rPr>
        <w:t>п</w:t>
      </w:r>
      <w:r w:rsidRPr="002D318C">
        <w:rPr>
          <w:szCs w:val="28"/>
        </w:rPr>
        <w:t>риложение)</w:t>
      </w:r>
    </w:p>
    <w:p w:rsidR="002E66EA" w:rsidRDefault="002E66EA">
      <w:pPr>
        <w:rPr>
          <w:szCs w:val="28"/>
        </w:rPr>
      </w:pPr>
    </w:p>
    <w:p w:rsidR="00640166" w:rsidRPr="00FB714C" w:rsidRDefault="00640166" w:rsidP="00640166">
      <w:pPr>
        <w:autoSpaceDE w:val="0"/>
        <w:jc w:val="center"/>
        <w:rPr>
          <w:szCs w:val="28"/>
        </w:rPr>
      </w:pPr>
      <w:r w:rsidRPr="00FB714C">
        <w:rPr>
          <w:bCs/>
          <w:szCs w:val="28"/>
        </w:rPr>
        <w:t>Правила</w:t>
      </w:r>
    </w:p>
    <w:p w:rsidR="00640166" w:rsidRPr="00FB714C" w:rsidRDefault="00640166" w:rsidP="00640166">
      <w:pPr>
        <w:autoSpaceDE w:val="0"/>
        <w:jc w:val="center"/>
        <w:rPr>
          <w:szCs w:val="28"/>
        </w:rPr>
      </w:pPr>
      <w:r w:rsidRPr="00FB714C">
        <w:rPr>
          <w:bCs/>
          <w:szCs w:val="28"/>
        </w:rPr>
        <w:t>использования водных объектов для рекреационных</w:t>
      </w:r>
      <w:r>
        <w:rPr>
          <w:bCs/>
          <w:szCs w:val="28"/>
        </w:rPr>
        <w:t xml:space="preserve"> </w:t>
      </w:r>
      <w:r w:rsidRPr="00FB714C">
        <w:rPr>
          <w:bCs/>
          <w:szCs w:val="28"/>
        </w:rPr>
        <w:t xml:space="preserve">целей на территории </w:t>
      </w:r>
      <w:r w:rsidRPr="00FB714C">
        <w:rPr>
          <w:szCs w:val="28"/>
          <w:lang w:val="sr-Cyrl-CS"/>
        </w:rPr>
        <w:t>Кировского муниципального района Ленинградской области</w:t>
      </w:r>
    </w:p>
    <w:p w:rsidR="00640166" w:rsidRPr="00FB714C" w:rsidRDefault="00640166" w:rsidP="00640166">
      <w:pPr>
        <w:autoSpaceDE w:val="0"/>
        <w:rPr>
          <w:bCs/>
          <w:szCs w:val="28"/>
        </w:rPr>
      </w:pPr>
    </w:p>
    <w:p w:rsidR="00640166" w:rsidRPr="00FB714C" w:rsidRDefault="00640166" w:rsidP="00640166">
      <w:pPr>
        <w:autoSpaceDE w:val="0"/>
        <w:jc w:val="center"/>
        <w:outlineLvl w:val="1"/>
        <w:rPr>
          <w:szCs w:val="28"/>
        </w:rPr>
      </w:pPr>
      <w:r w:rsidRPr="00FB714C">
        <w:rPr>
          <w:szCs w:val="28"/>
        </w:rPr>
        <w:t>1. Общие положения</w:t>
      </w:r>
    </w:p>
    <w:p w:rsidR="00640166" w:rsidRPr="00EA6177" w:rsidRDefault="00640166" w:rsidP="00640166">
      <w:pPr>
        <w:autoSpaceDE w:val="0"/>
        <w:rPr>
          <w:szCs w:val="28"/>
        </w:rPr>
      </w:pPr>
    </w:p>
    <w:p w:rsidR="00640166" w:rsidRPr="00FB714C" w:rsidRDefault="00640166" w:rsidP="00EA6177">
      <w:pPr>
        <w:pStyle w:val="Default"/>
        <w:ind w:firstLine="709"/>
        <w:jc w:val="both"/>
        <w:rPr>
          <w:szCs w:val="28"/>
        </w:rPr>
      </w:pPr>
      <w:r w:rsidRPr="00EA6177">
        <w:rPr>
          <w:color w:val="auto"/>
          <w:sz w:val="28"/>
          <w:szCs w:val="28"/>
          <w:lang w:eastAsia="zh-CN"/>
        </w:rPr>
        <w:t>1.1.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Кировского муниципального района Ленинградской области (далее – Правила) 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кодекса»</w:t>
      </w:r>
      <w:r w:rsidR="00EA6177">
        <w:rPr>
          <w:color w:val="auto"/>
          <w:sz w:val="28"/>
          <w:szCs w:val="28"/>
          <w:lang w:eastAsia="zh-CN"/>
        </w:rPr>
        <w:t>,</w:t>
      </w:r>
      <w:r w:rsidR="00EA6177" w:rsidRPr="00EA6177">
        <w:rPr>
          <w:szCs w:val="28"/>
        </w:rPr>
        <w:t xml:space="preserve"> </w:t>
      </w:r>
      <w:r w:rsidR="00EA6177">
        <w:rPr>
          <w:sz w:val="28"/>
          <w:szCs w:val="28"/>
        </w:rPr>
        <w:t>постановлением Правительства Ленинградской области от 29.12.2007 № 352 «Об утверждении Правил охраны жизни людей на водных объектах в Ленинградской области», приказом МЧС России от 30.09.2020 № 732 «Об утверждении Правил пользования пляжами в Российской Федерации».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1.2. В целях настоящих Правил используются следующие основные понятия: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водный объект –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водный режим - изменение во времени уровней, расхода и объема воды в водном объекте;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lastRenderedPageBreak/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 xml:space="preserve">зона отдыха и другие территории, связанные с использованием водных объектов или их частей для рекреационных целей (далее также - зона отдыха) </w:t>
      </w:r>
      <w:r w:rsidR="00BB507A">
        <w:rPr>
          <w:szCs w:val="28"/>
        </w:rPr>
        <w:br/>
      </w:r>
      <w:r w:rsidRPr="00FB714C">
        <w:rPr>
          <w:szCs w:val="28"/>
        </w:rPr>
        <w:t>- участок территории, примыкающий к водному объекту, выделенный и закрепленный в порядке, 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 рекреационных целях;</w:t>
      </w:r>
    </w:p>
    <w:p w:rsidR="00640166" w:rsidRPr="00FB714C" w:rsidRDefault="00640166" w:rsidP="00BB507A">
      <w:pPr>
        <w:pStyle w:val="a0"/>
        <w:autoSpaceDE w:val="0"/>
        <w:spacing w:after="0"/>
        <w:ind w:firstLine="680"/>
        <w:rPr>
          <w:szCs w:val="28"/>
        </w:rPr>
      </w:pPr>
      <w:r w:rsidRPr="00FB714C">
        <w:rPr>
          <w:szCs w:val="28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 xml:space="preserve"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</w:t>
      </w:r>
      <w:r>
        <w:rPr>
          <w:szCs w:val="28"/>
        </w:rPr>
        <w:t>Ленинградской области</w:t>
      </w:r>
      <w:r w:rsidRPr="00FB714C">
        <w:rPr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  <w:r w:rsidRPr="00FB714C">
        <w:rPr>
          <w:szCs w:val="28"/>
        </w:rPr>
        <w:t>2. Требования к определению водных объектов или их частей,</w:t>
      </w:r>
    </w:p>
    <w:p w:rsidR="00640166" w:rsidRPr="00FB714C" w:rsidRDefault="00640166" w:rsidP="00BB507A">
      <w:pPr>
        <w:autoSpaceDE w:val="0"/>
        <w:ind w:firstLine="680"/>
        <w:jc w:val="center"/>
        <w:rPr>
          <w:szCs w:val="28"/>
        </w:rPr>
      </w:pPr>
      <w:r w:rsidRPr="00FB714C">
        <w:rPr>
          <w:szCs w:val="28"/>
        </w:rPr>
        <w:t>предназначенных для использования в рекреационных целях</w:t>
      </w:r>
    </w:p>
    <w:p w:rsidR="00640166" w:rsidRPr="00FB714C" w:rsidRDefault="00640166" w:rsidP="00BB507A">
      <w:pPr>
        <w:autoSpaceDE w:val="0"/>
        <w:ind w:firstLine="680"/>
        <w:rPr>
          <w:b/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</w:t>
      </w:r>
      <w:r>
        <w:rPr>
          <w:szCs w:val="28"/>
        </w:rPr>
        <w:t xml:space="preserve"> </w:t>
      </w:r>
      <w:r w:rsidRPr="00FB714C">
        <w:rPr>
          <w:szCs w:val="28"/>
        </w:rPr>
        <w:t xml:space="preserve">Определение водных объектов или их частей для использования в рекреационных целях осуществляется исходя из физических характеристик </w:t>
      </w:r>
      <w:r w:rsidRPr="00FB714C">
        <w:rPr>
          <w:szCs w:val="28"/>
        </w:rPr>
        <w:lastRenderedPageBreak/>
        <w:t>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2.1.1.</w:t>
      </w:r>
      <w:r>
        <w:rPr>
          <w:szCs w:val="28"/>
        </w:rPr>
        <w:t xml:space="preserve"> </w:t>
      </w:r>
      <w:r w:rsidR="003A70B1" w:rsidRPr="00FB714C">
        <w:rPr>
          <w:szCs w:val="28"/>
        </w:rPr>
        <w:t>С</w:t>
      </w:r>
      <w:r w:rsidRPr="00FB714C">
        <w:rPr>
          <w:szCs w:val="28"/>
        </w:rPr>
        <w:t>оответствие качества воды водного объекта (его части) и состояния прилегающей территории санитарным требованиям</w:t>
      </w:r>
      <w:r w:rsidR="003A70B1">
        <w:rPr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2.1.2.</w:t>
      </w:r>
      <w:r>
        <w:rPr>
          <w:szCs w:val="28"/>
        </w:rPr>
        <w:t xml:space="preserve"> </w:t>
      </w:r>
      <w:r w:rsidR="003A70B1" w:rsidRPr="00FB714C">
        <w:rPr>
          <w:szCs w:val="28"/>
        </w:rPr>
        <w:t>Н</w:t>
      </w:r>
      <w:r w:rsidRPr="00FB714C">
        <w:rPr>
          <w:szCs w:val="28"/>
        </w:rPr>
        <w:t>аличие или возможность устройства удобных и безопасных подходов к водному объекту</w:t>
      </w:r>
      <w:r w:rsidR="003A70B1">
        <w:rPr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2.1.3.</w:t>
      </w:r>
      <w:r>
        <w:rPr>
          <w:szCs w:val="28"/>
        </w:rPr>
        <w:t xml:space="preserve"> </w:t>
      </w:r>
      <w:r w:rsidR="003A70B1" w:rsidRPr="00FB714C">
        <w:rPr>
          <w:szCs w:val="28"/>
        </w:rPr>
        <w:t>Н</w:t>
      </w:r>
      <w:r w:rsidRPr="00FB714C">
        <w:rPr>
          <w:szCs w:val="28"/>
        </w:rPr>
        <w:t>аличие подъездных (пешеходных) путей к зоне рекреации водного объекта</w:t>
      </w:r>
      <w:r w:rsidR="003A70B1">
        <w:rPr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2.1.4.</w:t>
      </w:r>
      <w:r>
        <w:rPr>
          <w:szCs w:val="28"/>
        </w:rPr>
        <w:t xml:space="preserve"> </w:t>
      </w:r>
      <w:r w:rsidR="003A70B1" w:rsidRPr="00FB714C">
        <w:rPr>
          <w:szCs w:val="28"/>
        </w:rPr>
        <w:t>Б</w:t>
      </w:r>
      <w:r w:rsidRPr="00FB714C">
        <w:rPr>
          <w:szCs w:val="28"/>
        </w:rPr>
        <w:t>езопасный рельеф дна водного объекта (отсутствие ям, зарослей водных растений, острых камней и пр.)</w:t>
      </w:r>
      <w:r w:rsidR="003A70B1">
        <w:rPr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2.1.5.</w:t>
      </w:r>
      <w:r>
        <w:rPr>
          <w:szCs w:val="28"/>
        </w:rPr>
        <w:t xml:space="preserve"> </w:t>
      </w:r>
      <w:r w:rsidR="003A70B1" w:rsidRPr="00FB714C">
        <w:rPr>
          <w:szCs w:val="28"/>
        </w:rPr>
        <w:t>Б</w:t>
      </w:r>
      <w:r w:rsidRPr="00FB714C">
        <w:rPr>
          <w:szCs w:val="28"/>
        </w:rPr>
        <w:t>лагоприятный гидрологический режим (отсутствие водоворотов, течений более 0,5 метров в секунду, резких колебаний уровня воды)</w:t>
      </w:r>
      <w:r w:rsidR="003A70B1">
        <w:rPr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2.1.6.</w:t>
      </w:r>
      <w:r>
        <w:rPr>
          <w:szCs w:val="28"/>
        </w:rPr>
        <w:t xml:space="preserve"> </w:t>
      </w:r>
      <w:r w:rsidR="003A70B1" w:rsidRPr="00FB714C">
        <w:rPr>
          <w:szCs w:val="28"/>
        </w:rPr>
        <w:t>О</w:t>
      </w:r>
      <w:r w:rsidRPr="00FB714C">
        <w:rPr>
          <w:szCs w:val="28"/>
        </w:rPr>
        <w:t>тсутствие возможности неблагоприятных и опасных процессов (оползней, обвалов, селей, лавин)</w:t>
      </w:r>
      <w:r w:rsidR="003A70B1">
        <w:rPr>
          <w:szCs w:val="28"/>
        </w:rPr>
        <w:t>.</w:t>
      </w:r>
    </w:p>
    <w:p w:rsidR="00640166" w:rsidRDefault="00640166" w:rsidP="00BB507A"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3A70B1">
        <w:rPr>
          <w:sz w:val="28"/>
          <w:szCs w:val="28"/>
        </w:rPr>
        <w:t>У</w:t>
      </w:r>
      <w:r>
        <w:rPr>
          <w:sz w:val="28"/>
          <w:szCs w:val="28"/>
        </w:rPr>
        <w:t xml:space="preserve">даленность от источников загрязнения (мест сброса сточных вод, стойбищ и водопоя скота и др.) не менее </w:t>
      </w:r>
      <w:r w:rsidR="00CE175B">
        <w:rPr>
          <w:sz w:val="28"/>
          <w:szCs w:val="28"/>
        </w:rPr>
        <w:t>5</w:t>
      </w:r>
      <w:r>
        <w:rPr>
          <w:sz w:val="28"/>
          <w:szCs w:val="28"/>
        </w:rPr>
        <w:t>00 метров выше по течению от источника загрязнения, если иное не установлено действующим законодательством</w:t>
      </w:r>
      <w:r w:rsidR="003A70B1">
        <w:rPr>
          <w:sz w:val="28"/>
          <w:szCs w:val="28"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>
        <w:rPr>
          <w:szCs w:val="28"/>
        </w:rPr>
        <w:t xml:space="preserve">2.1.8. </w:t>
      </w:r>
      <w:r w:rsidR="003A70B1">
        <w:rPr>
          <w:szCs w:val="28"/>
        </w:rPr>
        <w:t>У</w:t>
      </w:r>
      <w:r>
        <w:rPr>
          <w:szCs w:val="28"/>
        </w:rPr>
        <w:t xml:space="preserve">далённость от гидротехнических сооружений, водосбросных и водозаборных (мелиоративных) устройств не ближе </w:t>
      </w:r>
      <w:r w:rsidR="00CE175B">
        <w:rPr>
          <w:szCs w:val="28"/>
        </w:rPr>
        <w:t>2</w:t>
      </w:r>
      <w:r>
        <w:rPr>
          <w:szCs w:val="28"/>
        </w:rPr>
        <w:t xml:space="preserve">50 метров выше и </w:t>
      </w:r>
      <w:r w:rsidR="00CE175B">
        <w:rPr>
          <w:szCs w:val="28"/>
        </w:rPr>
        <w:t>100</w:t>
      </w:r>
      <w:r>
        <w:rPr>
          <w:szCs w:val="28"/>
        </w:rPr>
        <w:t>0 метров ниже таких устройств, если иное не установлено действующим законодательством</w:t>
      </w:r>
      <w:r w:rsidR="003A70B1">
        <w:rPr>
          <w:szCs w:val="28"/>
        </w:rPr>
        <w:t>.</w:t>
      </w:r>
    </w:p>
    <w:p w:rsidR="00640166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 xml:space="preserve">2.1.9. </w:t>
      </w:r>
      <w:r w:rsidR="003A70B1" w:rsidRPr="00FB714C">
        <w:rPr>
          <w:szCs w:val="28"/>
        </w:rPr>
        <w:t>О</w:t>
      </w:r>
      <w:r w:rsidRPr="00FB714C">
        <w:rPr>
          <w:szCs w:val="28"/>
        </w:rPr>
        <w:t>тсутствие санитарно</w:t>
      </w:r>
      <w:r w:rsidR="00CE175B">
        <w:rPr>
          <w:szCs w:val="28"/>
        </w:rPr>
        <w:t xml:space="preserve"> – </w:t>
      </w:r>
      <w:r w:rsidRPr="00FB714C">
        <w:rPr>
          <w:szCs w:val="28"/>
        </w:rPr>
        <w:t>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1C2D4A" w:rsidRPr="00FB714C" w:rsidRDefault="001C2D4A" w:rsidP="00BB507A">
      <w:pPr>
        <w:autoSpaceDE w:val="0"/>
        <w:ind w:firstLine="680"/>
        <w:rPr>
          <w:szCs w:val="28"/>
        </w:rPr>
      </w:pPr>
      <w:r>
        <w:rPr>
          <w:szCs w:val="28"/>
        </w:rPr>
        <w:t xml:space="preserve">2.1.10. Иные требования о соответствии </w:t>
      </w:r>
      <w:r w:rsidRPr="00FB714C">
        <w:rPr>
          <w:bCs/>
          <w:szCs w:val="28"/>
        </w:rPr>
        <w:t>водного объекта санитарным правилам и условиям безопасного использования водного объекта</w:t>
      </w:r>
      <w:r>
        <w:rPr>
          <w:bCs/>
          <w:szCs w:val="28"/>
        </w:rPr>
        <w:t>, установленные нормативными правовыми актами Российской Федерации и Ленинградской области.</w:t>
      </w:r>
    </w:p>
    <w:p w:rsidR="00640166" w:rsidRPr="00FB714C" w:rsidRDefault="00640166" w:rsidP="00BB507A">
      <w:pPr>
        <w:autoSpaceDE w:val="0"/>
        <w:ind w:firstLine="680"/>
        <w:rPr>
          <w:b/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  <w:r w:rsidRPr="00FB714C">
        <w:rPr>
          <w:szCs w:val="28"/>
        </w:rPr>
        <w:t>3. Требования к определению зон отдыха и других</w:t>
      </w:r>
    </w:p>
    <w:p w:rsidR="00640166" w:rsidRPr="00FB714C" w:rsidRDefault="00640166" w:rsidP="00BB507A">
      <w:pPr>
        <w:autoSpaceDE w:val="0"/>
        <w:ind w:firstLine="680"/>
        <w:jc w:val="center"/>
        <w:rPr>
          <w:szCs w:val="28"/>
        </w:rPr>
      </w:pPr>
      <w:r w:rsidRPr="00FB714C">
        <w:rPr>
          <w:szCs w:val="28"/>
        </w:rPr>
        <w:t>территорий, включая пляжи, связанных с использованием</w:t>
      </w:r>
    </w:p>
    <w:p w:rsidR="00640166" w:rsidRPr="00FB714C" w:rsidRDefault="00640166" w:rsidP="00BB507A">
      <w:pPr>
        <w:autoSpaceDE w:val="0"/>
        <w:ind w:firstLine="680"/>
        <w:jc w:val="center"/>
        <w:rPr>
          <w:szCs w:val="28"/>
        </w:rPr>
      </w:pPr>
      <w:r w:rsidRPr="00FB714C">
        <w:rPr>
          <w:szCs w:val="28"/>
        </w:rPr>
        <w:t>водных объектов или их частей для рекреационных целей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</w:p>
    <w:p w:rsidR="00A9142C" w:rsidRDefault="00640166" w:rsidP="00A9142C">
      <w:pPr>
        <w:autoSpaceDE w:val="0"/>
        <w:ind w:firstLine="680"/>
      </w:pPr>
      <w:r w:rsidRPr="00FB714C">
        <w:rPr>
          <w:szCs w:val="28"/>
        </w:rPr>
        <w:t xml:space="preserve">3.1. </w:t>
      </w:r>
      <w:r w:rsidR="00A9142C">
        <w:t>К местам (зонам) массового отдыха населения следует относить территории, выделенные в генеральных планах, а также правилах землепользования и застройки городских и сельских поселений Кировского муниципального района Ленинградской области</w:t>
      </w:r>
      <w:r w:rsidR="00590AE8">
        <w:rPr>
          <w:i/>
        </w:rPr>
        <w:t>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3.2.</w:t>
      </w:r>
      <w:r>
        <w:rPr>
          <w:szCs w:val="28"/>
        </w:rPr>
        <w:t xml:space="preserve"> </w:t>
      </w:r>
      <w:r w:rsidRPr="00FB714C">
        <w:rPr>
          <w:szCs w:val="28"/>
        </w:rPr>
        <w:t>При наличии договора водопользования</w:t>
      </w:r>
      <w:r w:rsidR="00BB507A">
        <w:rPr>
          <w:szCs w:val="28"/>
        </w:rPr>
        <w:t>,</w:t>
      </w:r>
      <w:r w:rsidRPr="00FB714C">
        <w:rPr>
          <w:szCs w:val="28"/>
        </w:rPr>
        <w:t xml:space="preserve"> границы зоны отдыха определяются с учетом границ акватории, предусмотренных договором водопользования.</w:t>
      </w:r>
    </w:p>
    <w:p w:rsidR="00EA6177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3.</w:t>
      </w:r>
      <w:r w:rsidR="00A9142C">
        <w:rPr>
          <w:szCs w:val="28"/>
        </w:rPr>
        <w:t>3</w:t>
      </w:r>
      <w:r w:rsidRPr="00FB714C">
        <w:rPr>
          <w:szCs w:val="28"/>
        </w:rPr>
        <w:t>. При определении пляжей учитыва</w:t>
      </w:r>
      <w:r w:rsidR="00A9142C">
        <w:rPr>
          <w:szCs w:val="28"/>
        </w:rPr>
        <w:t>ю</w:t>
      </w:r>
      <w:r w:rsidRPr="00FB714C">
        <w:rPr>
          <w:szCs w:val="28"/>
        </w:rPr>
        <w:t xml:space="preserve">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</w:t>
      </w:r>
      <w:r w:rsidRPr="00FB714C">
        <w:rPr>
          <w:szCs w:val="28"/>
        </w:rPr>
        <w:lastRenderedPageBreak/>
        <w:t xml:space="preserve">732 «Об утверждении Правил пользования пляжами в Российской Федерации», </w:t>
      </w:r>
      <w:r w:rsidRPr="0072488D">
        <w:rPr>
          <w:szCs w:val="28"/>
        </w:rPr>
        <w:t>постановлением Правительства Ленинградской области от 29.12.2007 № 352 «Об утверждении правил охраны жизни людей на водных объектах в Ленинградской области»</w:t>
      </w:r>
      <w:r w:rsidRPr="00FB714C">
        <w:rPr>
          <w:szCs w:val="28"/>
        </w:rPr>
        <w:t>.</w:t>
      </w:r>
    </w:p>
    <w:p w:rsidR="00640166" w:rsidRDefault="00EA6177" w:rsidP="00EA6177">
      <w:pPr>
        <w:pStyle w:val="Defaul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3.4. Указания представителей Государственной инспекции по маломерным судам МЧС России по Ленинградской области в части обеспечения безопасности </w:t>
      </w:r>
      <w:r>
        <w:rPr>
          <w:color w:val="auto"/>
          <w:sz w:val="28"/>
          <w:szCs w:val="28"/>
        </w:rPr>
        <w:t>людей на водных объектах для администраций зон рекреации водных объектов, баз отдыха и плавательных бассейнов являются обязательными.</w:t>
      </w:r>
      <w:r w:rsidR="00640166" w:rsidRPr="00FB714C">
        <w:rPr>
          <w:szCs w:val="28"/>
        </w:rPr>
        <w:t xml:space="preserve"> </w:t>
      </w:r>
    </w:p>
    <w:p w:rsidR="003A70B1" w:rsidRDefault="003A70B1" w:rsidP="00BB507A">
      <w:pPr>
        <w:autoSpaceDE w:val="0"/>
        <w:ind w:firstLine="680"/>
        <w:rPr>
          <w:szCs w:val="28"/>
        </w:rPr>
      </w:pPr>
    </w:p>
    <w:p w:rsidR="00640166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  <w:r w:rsidRPr="00FB714C">
        <w:rPr>
          <w:szCs w:val="28"/>
        </w:rPr>
        <w:t>4. Требования к срокам открытия и закрытия купального сезона</w:t>
      </w:r>
    </w:p>
    <w:p w:rsidR="00640166" w:rsidRPr="00FB714C" w:rsidRDefault="00640166" w:rsidP="00EA6177">
      <w:pPr>
        <w:autoSpaceDE w:val="0"/>
        <w:ind w:firstLine="709"/>
        <w:outlineLvl w:val="1"/>
        <w:rPr>
          <w:szCs w:val="28"/>
        </w:rPr>
      </w:pPr>
    </w:p>
    <w:p w:rsidR="00640166" w:rsidRPr="00EA6177" w:rsidRDefault="00640166" w:rsidP="00EA6177">
      <w:pPr>
        <w:pStyle w:val="Default"/>
        <w:ind w:firstLine="709"/>
        <w:jc w:val="both"/>
        <w:rPr>
          <w:color w:val="auto"/>
          <w:sz w:val="28"/>
          <w:szCs w:val="28"/>
          <w:lang w:eastAsia="zh-CN"/>
        </w:rPr>
      </w:pPr>
      <w:r w:rsidRPr="00EA6177">
        <w:rPr>
          <w:color w:val="auto"/>
          <w:sz w:val="28"/>
          <w:szCs w:val="28"/>
          <w:lang w:eastAsia="zh-CN"/>
        </w:rPr>
        <w:t>4.1. Сроки открытия и закрытия купального сезона определяются в соответствии с периодом купального сезона, ежегодно устанавливаемым администрациями городских и сельских поселений Кировского муниципального района Ленинградской области по согласованию с Территориальным отделом Управления Федеральной службы по надзору в сфере защиты прав потребителей и благополучия человека по Ленинградской области в Кировском районе</w:t>
      </w:r>
      <w:r w:rsidR="00CE175B" w:rsidRPr="00EA6177">
        <w:rPr>
          <w:color w:val="auto"/>
          <w:sz w:val="28"/>
          <w:szCs w:val="28"/>
          <w:lang w:eastAsia="zh-CN"/>
        </w:rPr>
        <w:t xml:space="preserve"> </w:t>
      </w:r>
      <w:r w:rsidR="00EA6177" w:rsidRPr="00EA6177">
        <w:rPr>
          <w:szCs w:val="28"/>
        </w:rPr>
        <w:t xml:space="preserve"> </w:t>
      </w:r>
      <w:r w:rsidR="00EA6177">
        <w:rPr>
          <w:sz w:val="28"/>
          <w:szCs w:val="28"/>
        </w:rPr>
        <w:t xml:space="preserve">исходя из складывающихся погодных условий: при достижении среднесуточной температуры воздуха выше 18°С и установлении комфортной для купания температуры </w:t>
      </w:r>
      <w:r w:rsidR="00EA6177" w:rsidRPr="00EA6177">
        <w:rPr>
          <w:color w:val="auto"/>
          <w:sz w:val="28"/>
          <w:szCs w:val="28"/>
          <w:lang w:eastAsia="zh-CN"/>
        </w:rPr>
        <w:t xml:space="preserve">воды в зоне рекреации водных объектов, </w:t>
      </w:r>
      <w:r w:rsidR="00CE175B" w:rsidRPr="00EA6177">
        <w:rPr>
          <w:color w:val="auto"/>
          <w:sz w:val="28"/>
          <w:szCs w:val="28"/>
          <w:lang w:eastAsia="zh-CN"/>
        </w:rPr>
        <w:t>при наличии мест для купания, отвечающих требованиям, установленным в разделах 2, 6 настоящих Правил</w:t>
      </w:r>
      <w:r w:rsidRPr="00EA6177">
        <w:rPr>
          <w:color w:val="auto"/>
          <w:sz w:val="28"/>
          <w:szCs w:val="28"/>
          <w:lang w:eastAsia="zh-CN"/>
        </w:rPr>
        <w:t>.</w:t>
      </w:r>
    </w:p>
    <w:p w:rsidR="00BB507A" w:rsidRDefault="00BB507A" w:rsidP="00BB507A">
      <w:pPr>
        <w:autoSpaceDE w:val="0"/>
        <w:ind w:firstLine="680"/>
        <w:rPr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bCs/>
          <w:szCs w:val="28"/>
        </w:rPr>
      </w:pPr>
      <w:r w:rsidRPr="00FB714C">
        <w:rPr>
          <w:bCs/>
          <w:szCs w:val="28"/>
        </w:rPr>
        <w:t>5. Порядок проведения мероприятий,</w:t>
      </w:r>
    </w:p>
    <w:p w:rsidR="00640166" w:rsidRPr="00FB714C" w:rsidRDefault="00640166" w:rsidP="00BB507A">
      <w:pPr>
        <w:autoSpaceDE w:val="0"/>
        <w:ind w:firstLine="680"/>
        <w:jc w:val="center"/>
        <w:rPr>
          <w:bCs/>
          <w:szCs w:val="28"/>
        </w:rPr>
      </w:pPr>
      <w:r w:rsidRPr="00FB714C">
        <w:rPr>
          <w:bCs/>
          <w:szCs w:val="28"/>
        </w:rPr>
        <w:t>связанных с использованием водных объектов</w:t>
      </w:r>
    </w:p>
    <w:p w:rsidR="00640166" w:rsidRPr="00FB714C" w:rsidRDefault="00640166" w:rsidP="00BB507A">
      <w:pPr>
        <w:autoSpaceDE w:val="0"/>
        <w:ind w:firstLine="680"/>
        <w:jc w:val="center"/>
        <w:rPr>
          <w:bCs/>
          <w:szCs w:val="28"/>
        </w:rPr>
      </w:pPr>
      <w:r w:rsidRPr="00FB714C">
        <w:rPr>
          <w:bCs/>
          <w:szCs w:val="28"/>
        </w:rPr>
        <w:t>или их частей для рекреационных целей</w:t>
      </w:r>
    </w:p>
    <w:p w:rsidR="00640166" w:rsidRPr="00FB714C" w:rsidRDefault="00640166" w:rsidP="00BB507A">
      <w:pPr>
        <w:autoSpaceDE w:val="0"/>
        <w:ind w:firstLine="680"/>
        <w:rPr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bCs/>
          <w:szCs w:val="28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bCs/>
          <w:szCs w:val="28"/>
        </w:rPr>
        <w:t xml:space="preserve">5.2. Владельцы зон отдыха </w:t>
      </w:r>
      <w:r w:rsidRPr="00FB714C">
        <w:rPr>
          <w:szCs w:val="28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 xml:space="preserve"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 в ГУ МЧС России по </w:t>
      </w:r>
      <w:r>
        <w:rPr>
          <w:szCs w:val="28"/>
        </w:rPr>
        <w:t>Ленинградской</w:t>
      </w:r>
      <w:r w:rsidRPr="00FB714C">
        <w:rPr>
          <w:szCs w:val="28"/>
        </w:rPr>
        <w:t xml:space="preserve"> области,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(при организации пляжа);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lastRenderedPageBreak/>
        <w:t>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обеспечивают проведение мероприятий по охране водных объектов.</w:t>
      </w:r>
    </w:p>
    <w:p w:rsidR="003A70B1" w:rsidRDefault="003A70B1" w:rsidP="00BB507A">
      <w:pPr>
        <w:autoSpaceDE w:val="0"/>
        <w:ind w:firstLine="680"/>
        <w:jc w:val="center"/>
        <w:outlineLvl w:val="1"/>
        <w:rPr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  <w:r w:rsidRPr="00FB714C">
        <w:rPr>
          <w:bCs/>
          <w:szCs w:val="28"/>
        </w:rPr>
        <w:t>6. Требования к определению зон купания и иных зон,</w:t>
      </w:r>
    </w:p>
    <w:p w:rsidR="00640166" w:rsidRPr="00FB714C" w:rsidRDefault="00640166" w:rsidP="00BB507A">
      <w:pPr>
        <w:autoSpaceDE w:val="0"/>
        <w:ind w:firstLine="680"/>
        <w:jc w:val="center"/>
        <w:rPr>
          <w:szCs w:val="28"/>
        </w:rPr>
      </w:pPr>
      <w:r w:rsidRPr="00FB714C">
        <w:rPr>
          <w:bCs/>
          <w:szCs w:val="28"/>
        </w:rPr>
        <w:t>необходимых для осуществления рекреационной деятельности</w:t>
      </w:r>
    </w:p>
    <w:p w:rsidR="00640166" w:rsidRPr="00FB714C" w:rsidRDefault="00640166" w:rsidP="00BB507A">
      <w:pPr>
        <w:autoSpaceDE w:val="0"/>
        <w:ind w:firstLine="680"/>
        <w:rPr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6.1.</w:t>
      </w:r>
      <w:r>
        <w:rPr>
          <w:szCs w:val="28"/>
        </w:rPr>
        <w:t xml:space="preserve"> </w:t>
      </w:r>
      <w:r w:rsidRPr="00FB714C">
        <w:rPr>
          <w:szCs w:val="28"/>
        </w:rPr>
        <w:t>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6.2.</w:t>
      </w:r>
      <w:r w:rsidR="00BB507A">
        <w:rPr>
          <w:szCs w:val="28"/>
        </w:rPr>
        <w:t xml:space="preserve"> </w:t>
      </w:r>
      <w:r w:rsidRPr="00FB714C">
        <w:rPr>
          <w:szCs w:val="28"/>
        </w:rPr>
        <w:t>При определении зон купания учитываются требования, предусмотренные пунктами 2.1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6.3.</w:t>
      </w:r>
      <w:r w:rsidR="00BB507A">
        <w:rPr>
          <w:szCs w:val="28"/>
        </w:rPr>
        <w:t xml:space="preserve"> </w:t>
      </w:r>
      <w:r w:rsidRPr="00FB714C">
        <w:rPr>
          <w:szCs w:val="28"/>
        </w:rPr>
        <w:t>На территории пляжа его владельцем определяются зоны в соответствии с требованиями ГОСТ Р 55698-2013 «Туристские услуги. Услуги пляжей. Общие требования», утвержденными приказом Федерального агентства по техническому регулированию и метрологии от 08.11.2013</w:t>
      </w:r>
      <w:r w:rsidR="00BB507A">
        <w:rPr>
          <w:szCs w:val="28"/>
        </w:rPr>
        <w:t xml:space="preserve"> </w:t>
      </w:r>
      <w:r w:rsidRPr="00FB714C">
        <w:rPr>
          <w:szCs w:val="28"/>
        </w:rPr>
        <w:t>№</w:t>
      </w:r>
      <w:r w:rsidR="00BB507A">
        <w:rPr>
          <w:szCs w:val="28"/>
        </w:rPr>
        <w:t xml:space="preserve"> </w:t>
      </w:r>
      <w:r w:rsidRPr="00FB714C">
        <w:rPr>
          <w:szCs w:val="28"/>
        </w:rPr>
        <w:t xml:space="preserve">1345-ст. </w:t>
      </w: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  <w:r w:rsidRPr="00FB714C">
        <w:rPr>
          <w:szCs w:val="28"/>
        </w:rPr>
        <w:t>7.</w:t>
      </w:r>
      <w:r w:rsidR="00CE175B">
        <w:rPr>
          <w:szCs w:val="28"/>
        </w:rPr>
        <w:t xml:space="preserve"> </w:t>
      </w:r>
      <w:r w:rsidRPr="00FB714C">
        <w:rPr>
          <w:szCs w:val="28"/>
        </w:rPr>
        <w:t>Требования к охране водных объектов</w:t>
      </w:r>
    </w:p>
    <w:p w:rsidR="00640166" w:rsidRPr="00FB714C" w:rsidRDefault="00640166" w:rsidP="00BB507A">
      <w:pPr>
        <w:autoSpaceDE w:val="0"/>
        <w:ind w:firstLine="680"/>
        <w:rPr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7.1.</w:t>
      </w:r>
      <w:r>
        <w:rPr>
          <w:szCs w:val="28"/>
        </w:rPr>
        <w:t xml:space="preserve"> </w:t>
      </w:r>
      <w:r w:rsidRPr="00FB714C">
        <w:rPr>
          <w:szCs w:val="28"/>
        </w:rPr>
        <w:t xml:space="preserve">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№ 1391, </w:t>
      </w:r>
      <w:r w:rsidR="00590AE8">
        <w:rPr>
          <w:szCs w:val="28"/>
        </w:rPr>
        <w:t>иными</w:t>
      </w:r>
      <w:r w:rsidRPr="00FB714C">
        <w:rPr>
          <w:szCs w:val="28"/>
        </w:rPr>
        <w:t xml:space="preserve"> нормативными правовыми актами, регулирующими отношения по использованию и охране водных объектов.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7.3.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lastRenderedPageBreak/>
        <w:t>7.4.</w:t>
      </w:r>
      <w:r>
        <w:rPr>
          <w:szCs w:val="28"/>
        </w:rPr>
        <w:t xml:space="preserve"> </w:t>
      </w:r>
      <w:r w:rsidRPr="00FB714C">
        <w:rPr>
          <w:szCs w:val="28"/>
        </w:rPr>
        <w:t>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3A70B1" w:rsidRPr="00FB714C" w:rsidRDefault="003A70B1" w:rsidP="00BB507A">
      <w:pPr>
        <w:autoSpaceDE w:val="0"/>
        <w:ind w:firstLine="680"/>
        <w:rPr>
          <w:szCs w:val="28"/>
        </w:rPr>
      </w:pPr>
    </w:p>
    <w:p w:rsidR="00640166" w:rsidRPr="00FB714C" w:rsidRDefault="00640166" w:rsidP="00BB507A">
      <w:pPr>
        <w:autoSpaceDE w:val="0"/>
        <w:ind w:firstLine="680"/>
        <w:jc w:val="center"/>
        <w:outlineLvl w:val="1"/>
        <w:rPr>
          <w:szCs w:val="28"/>
        </w:rPr>
      </w:pPr>
      <w:r w:rsidRPr="00FB714C">
        <w:rPr>
          <w:szCs w:val="28"/>
        </w:rPr>
        <w:t>8. Иные требования, необходимые для использования и охраны</w:t>
      </w:r>
    </w:p>
    <w:p w:rsidR="00640166" w:rsidRPr="00FB714C" w:rsidRDefault="00640166" w:rsidP="00BB507A">
      <w:pPr>
        <w:autoSpaceDE w:val="0"/>
        <w:ind w:firstLine="680"/>
        <w:jc w:val="center"/>
        <w:rPr>
          <w:szCs w:val="28"/>
        </w:rPr>
      </w:pPr>
      <w:r w:rsidRPr="00FB714C">
        <w:rPr>
          <w:szCs w:val="28"/>
        </w:rPr>
        <w:t>водных объектов или их частей для рекреационных целей</w:t>
      </w:r>
    </w:p>
    <w:p w:rsidR="00640166" w:rsidRPr="00FB714C" w:rsidRDefault="00640166" w:rsidP="00BB507A">
      <w:pPr>
        <w:autoSpaceDE w:val="0"/>
        <w:ind w:firstLine="680"/>
        <w:rPr>
          <w:b/>
          <w:bCs/>
          <w:szCs w:val="28"/>
        </w:rPr>
      </w:pPr>
    </w:p>
    <w:p w:rsidR="00640166" w:rsidRPr="00FB714C" w:rsidRDefault="00640166" w:rsidP="00BB507A">
      <w:pPr>
        <w:autoSpaceDE w:val="0"/>
        <w:ind w:firstLine="680"/>
        <w:rPr>
          <w:szCs w:val="28"/>
        </w:rPr>
      </w:pPr>
      <w:r w:rsidRPr="00FB714C">
        <w:rPr>
          <w:szCs w:val="28"/>
        </w:rPr>
        <w:t>8.1. 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8E756B" w:rsidRPr="00276FC6" w:rsidRDefault="00640166" w:rsidP="00BB507A">
      <w:pPr>
        <w:tabs>
          <w:tab w:val="left" w:pos="7332"/>
        </w:tabs>
        <w:ind w:firstLine="680"/>
      </w:pPr>
      <w:r w:rsidRPr="00FB714C">
        <w:rPr>
          <w:szCs w:val="28"/>
        </w:rPr>
        <w:t>8.2. На территориях, используемых для рекреационных целей, размещаются специальные информационные знаки для обозначения границ водоохранных зон и границ прибрежных защитных полос водных объектов в порядке</w:t>
      </w:r>
      <w:r w:rsidR="00CE175B">
        <w:rPr>
          <w:szCs w:val="28"/>
        </w:rPr>
        <w:t>,</w:t>
      </w:r>
      <w:r w:rsidRPr="00FB714C">
        <w:rPr>
          <w:szCs w:val="28"/>
        </w:rPr>
        <w:t xml:space="preserve"> установленн</w:t>
      </w:r>
      <w:r w:rsidR="00CE175B">
        <w:rPr>
          <w:szCs w:val="28"/>
        </w:rPr>
        <w:t>о</w:t>
      </w:r>
      <w:r w:rsidRPr="00FB714C">
        <w:rPr>
          <w:szCs w:val="28"/>
        </w:rPr>
        <w:t>м постановлением Правительства Российской Федерации от 31.10.2024 № 1459.</w:t>
      </w:r>
    </w:p>
    <w:sectPr w:rsidR="008E756B" w:rsidRPr="00276FC6" w:rsidSect="003A70B1">
      <w:pgSz w:w="11906" w:h="16838"/>
      <w:pgMar w:top="1134" w:right="991" w:bottom="1134" w:left="156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7289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FC6"/>
    <w:rsid w:val="000B3F97"/>
    <w:rsid w:val="00171A38"/>
    <w:rsid w:val="001C2D4A"/>
    <w:rsid w:val="00276FC6"/>
    <w:rsid w:val="00295BA7"/>
    <w:rsid w:val="002C58D8"/>
    <w:rsid w:val="002E66EA"/>
    <w:rsid w:val="002E76B9"/>
    <w:rsid w:val="0035396B"/>
    <w:rsid w:val="003A646C"/>
    <w:rsid w:val="003A70B1"/>
    <w:rsid w:val="003C1293"/>
    <w:rsid w:val="003D4F0D"/>
    <w:rsid w:val="003E20AD"/>
    <w:rsid w:val="004701A6"/>
    <w:rsid w:val="005422C0"/>
    <w:rsid w:val="00547011"/>
    <w:rsid w:val="00590AE8"/>
    <w:rsid w:val="00602DE1"/>
    <w:rsid w:val="00603C44"/>
    <w:rsid w:val="00621B1C"/>
    <w:rsid w:val="00640166"/>
    <w:rsid w:val="00643E57"/>
    <w:rsid w:val="00651235"/>
    <w:rsid w:val="00674B50"/>
    <w:rsid w:val="006D067B"/>
    <w:rsid w:val="006E45BD"/>
    <w:rsid w:val="0070109F"/>
    <w:rsid w:val="00703C8E"/>
    <w:rsid w:val="00722160"/>
    <w:rsid w:val="00757377"/>
    <w:rsid w:val="007B6738"/>
    <w:rsid w:val="007C2883"/>
    <w:rsid w:val="007D4FD7"/>
    <w:rsid w:val="007F0BC0"/>
    <w:rsid w:val="0087761A"/>
    <w:rsid w:val="008E756B"/>
    <w:rsid w:val="008F3A2D"/>
    <w:rsid w:val="00912D66"/>
    <w:rsid w:val="00915716"/>
    <w:rsid w:val="00981256"/>
    <w:rsid w:val="009C2C36"/>
    <w:rsid w:val="00A4007E"/>
    <w:rsid w:val="00A712FC"/>
    <w:rsid w:val="00A75A4B"/>
    <w:rsid w:val="00A82295"/>
    <w:rsid w:val="00A9142C"/>
    <w:rsid w:val="00AD4D71"/>
    <w:rsid w:val="00B06FCE"/>
    <w:rsid w:val="00BB507A"/>
    <w:rsid w:val="00BD415C"/>
    <w:rsid w:val="00BF11F7"/>
    <w:rsid w:val="00BF552B"/>
    <w:rsid w:val="00C40B55"/>
    <w:rsid w:val="00CC2311"/>
    <w:rsid w:val="00CE175B"/>
    <w:rsid w:val="00CE5358"/>
    <w:rsid w:val="00D14F55"/>
    <w:rsid w:val="00D22A0A"/>
    <w:rsid w:val="00D43DAD"/>
    <w:rsid w:val="00DA278E"/>
    <w:rsid w:val="00E56F80"/>
    <w:rsid w:val="00E606C8"/>
    <w:rsid w:val="00E91E8C"/>
    <w:rsid w:val="00EA07E7"/>
    <w:rsid w:val="00EA6177"/>
    <w:rsid w:val="00EE662C"/>
    <w:rsid w:val="00F112FD"/>
    <w:rsid w:val="00F76955"/>
    <w:rsid w:val="00F9648C"/>
    <w:rsid w:val="00FB3957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8174F5F"/>
  <w15:docId w15:val="{B6F34575-AAE8-4ED2-AC41-3B1E3D8E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56"/>
    <w:pPr>
      <w:suppressAutoHyphens/>
      <w:spacing w:line="100" w:lineRule="atLeast"/>
      <w:jc w:val="both"/>
    </w:pPr>
    <w:rPr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981256"/>
    <w:pPr>
      <w:tabs>
        <w:tab w:val="num" w:pos="0"/>
      </w:tabs>
      <w:spacing w:before="100" w:after="100"/>
      <w:ind w:left="432" w:hanging="432"/>
      <w:jc w:val="left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2">
    <w:name w:val="WW8Num2z2"/>
    <w:rsid w:val="00981256"/>
    <w:rPr>
      <w:sz w:val="28"/>
      <w:szCs w:val="28"/>
    </w:rPr>
  </w:style>
  <w:style w:type="character" w:customStyle="1" w:styleId="10">
    <w:name w:val="Основной шрифт абзаца1"/>
    <w:rsid w:val="00981256"/>
  </w:style>
  <w:style w:type="character" w:customStyle="1" w:styleId="WW8Num1z0">
    <w:name w:val="WW8Num1z0"/>
    <w:rsid w:val="00981256"/>
  </w:style>
  <w:style w:type="character" w:customStyle="1" w:styleId="WW8Num1z1">
    <w:name w:val="WW8Num1z1"/>
    <w:rsid w:val="00981256"/>
  </w:style>
  <w:style w:type="character" w:customStyle="1" w:styleId="WW8Num1z2">
    <w:name w:val="WW8Num1z2"/>
    <w:rsid w:val="00981256"/>
  </w:style>
  <w:style w:type="character" w:customStyle="1" w:styleId="WW8Num1z3">
    <w:name w:val="WW8Num1z3"/>
    <w:rsid w:val="00981256"/>
  </w:style>
  <w:style w:type="character" w:customStyle="1" w:styleId="WW8Num1z4">
    <w:name w:val="WW8Num1z4"/>
    <w:rsid w:val="00981256"/>
  </w:style>
  <w:style w:type="character" w:customStyle="1" w:styleId="WW8Num1z5">
    <w:name w:val="WW8Num1z5"/>
    <w:rsid w:val="00981256"/>
  </w:style>
  <w:style w:type="character" w:customStyle="1" w:styleId="WW8Num1z6">
    <w:name w:val="WW8Num1z6"/>
    <w:rsid w:val="00981256"/>
  </w:style>
  <w:style w:type="character" w:customStyle="1" w:styleId="WW8Num1z7">
    <w:name w:val="WW8Num1z7"/>
    <w:rsid w:val="00981256"/>
  </w:style>
  <w:style w:type="character" w:customStyle="1" w:styleId="WW8Num1z8">
    <w:name w:val="WW8Num1z8"/>
    <w:rsid w:val="00981256"/>
  </w:style>
  <w:style w:type="character" w:customStyle="1" w:styleId="WW8Num2z0">
    <w:name w:val="WW8Num2z0"/>
    <w:rsid w:val="00981256"/>
  </w:style>
  <w:style w:type="character" w:customStyle="1" w:styleId="WW8Num2z1">
    <w:name w:val="WW8Num2z1"/>
    <w:rsid w:val="00981256"/>
  </w:style>
  <w:style w:type="character" w:customStyle="1" w:styleId="WW8Num2z3">
    <w:name w:val="WW8Num2z3"/>
    <w:rsid w:val="00981256"/>
  </w:style>
  <w:style w:type="character" w:customStyle="1" w:styleId="WW8Num2z4">
    <w:name w:val="WW8Num2z4"/>
    <w:rsid w:val="00981256"/>
  </w:style>
  <w:style w:type="character" w:customStyle="1" w:styleId="WW8Num2z5">
    <w:name w:val="WW8Num2z5"/>
    <w:rsid w:val="00981256"/>
  </w:style>
  <w:style w:type="character" w:customStyle="1" w:styleId="WW8Num2z6">
    <w:name w:val="WW8Num2z6"/>
    <w:rsid w:val="00981256"/>
  </w:style>
  <w:style w:type="character" w:customStyle="1" w:styleId="WW8Num2z7">
    <w:name w:val="WW8Num2z7"/>
    <w:rsid w:val="00981256"/>
  </w:style>
  <w:style w:type="character" w:customStyle="1" w:styleId="WW8Num2z8">
    <w:name w:val="WW8Num2z8"/>
    <w:rsid w:val="00981256"/>
  </w:style>
  <w:style w:type="character" w:customStyle="1" w:styleId="2">
    <w:name w:val="Основной шрифт абзаца2"/>
    <w:rsid w:val="00981256"/>
  </w:style>
  <w:style w:type="character" w:customStyle="1" w:styleId="a4">
    <w:name w:val="Символ нумерации"/>
    <w:rsid w:val="00981256"/>
  </w:style>
  <w:style w:type="character" w:styleId="a5">
    <w:name w:val="Hyperlink"/>
    <w:rsid w:val="00981256"/>
    <w:rPr>
      <w:color w:val="000080"/>
      <w:u w:val="single"/>
    </w:rPr>
  </w:style>
  <w:style w:type="paragraph" w:customStyle="1" w:styleId="11">
    <w:name w:val="Заголовок1"/>
    <w:basedOn w:val="a"/>
    <w:next w:val="a0"/>
    <w:rsid w:val="0098125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981256"/>
    <w:pPr>
      <w:spacing w:after="120"/>
    </w:pPr>
  </w:style>
  <w:style w:type="paragraph" w:styleId="a6">
    <w:name w:val="List"/>
    <w:basedOn w:val="a0"/>
    <w:rsid w:val="00981256"/>
    <w:rPr>
      <w:rFonts w:cs="Mangal"/>
    </w:rPr>
  </w:style>
  <w:style w:type="paragraph" w:styleId="a7">
    <w:name w:val="caption"/>
    <w:basedOn w:val="a"/>
    <w:qFormat/>
    <w:rsid w:val="009812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Указатель2"/>
    <w:basedOn w:val="a"/>
    <w:rsid w:val="00981256"/>
    <w:pPr>
      <w:suppressLineNumbers/>
    </w:pPr>
    <w:rPr>
      <w:rFonts w:cs="Arial"/>
    </w:rPr>
  </w:style>
  <w:style w:type="paragraph" w:customStyle="1" w:styleId="Caption1">
    <w:name w:val="Caption1"/>
    <w:basedOn w:val="a"/>
    <w:rsid w:val="009812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1"/>
    <w:basedOn w:val="a"/>
    <w:rsid w:val="0098125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981256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981256"/>
    <w:pPr>
      <w:spacing w:before="100" w:after="100"/>
      <w:jc w:val="left"/>
    </w:pPr>
    <w:rPr>
      <w:sz w:val="24"/>
    </w:rPr>
  </w:style>
  <w:style w:type="paragraph" w:customStyle="1" w:styleId="15">
    <w:name w:val="Без интервала1"/>
    <w:rsid w:val="00981256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981256"/>
    <w:pPr>
      <w:suppressLineNumbers/>
    </w:pPr>
  </w:style>
  <w:style w:type="paragraph" w:customStyle="1" w:styleId="a9">
    <w:name w:val="Заголовок таблицы"/>
    <w:basedOn w:val="a8"/>
    <w:rsid w:val="00981256"/>
    <w:pPr>
      <w:jc w:val="center"/>
    </w:pPr>
    <w:rPr>
      <w:b/>
      <w:bCs/>
    </w:rPr>
  </w:style>
  <w:style w:type="paragraph" w:customStyle="1" w:styleId="ConsPlusTitle">
    <w:name w:val="ConsPlusTitle"/>
    <w:rsid w:val="00981256"/>
    <w:pPr>
      <w:suppressAutoHyphens/>
      <w:spacing w:line="100" w:lineRule="atLeast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rsid w:val="0098125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E60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8E756B"/>
    <w:pPr>
      <w:suppressAutoHyphens/>
      <w:jc w:val="both"/>
    </w:pPr>
    <w:rPr>
      <w:sz w:val="28"/>
      <w:szCs w:val="24"/>
      <w:lang w:eastAsia="zh-CN"/>
    </w:rPr>
  </w:style>
  <w:style w:type="paragraph" w:customStyle="1" w:styleId="Default">
    <w:name w:val="Default"/>
    <w:rsid w:val="006401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D2E8-EED0-4DFB-943A-EA3CA36E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Links>
    <vt:vector size="18" baseType="variant"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https://base.garant.ru/74823253/0f95f4d1914a9b101608b531b320ac40/</vt:lpwstr>
      </vt:variant>
      <vt:variant>
        <vt:lpwstr>block_1000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https://base.garant.ru/74823253/0f95f4d1914a9b101608b531b320ac40/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 А. Моисеева</cp:lastModifiedBy>
  <cp:revision>3</cp:revision>
  <cp:lastPrinted>2025-04-18T12:31:00Z</cp:lastPrinted>
  <dcterms:created xsi:type="dcterms:W3CDTF">2025-04-21T11:47:00Z</dcterms:created>
  <dcterms:modified xsi:type="dcterms:W3CDTF">2025-04-24T12:06:00Z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